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1" w:type="dxa"/>
        <w:tblInd w:w="-105" w:type="dxa"/>
        <w:tblLayout w:type="fixed"/>
        <w:tblCellMar>
          <w:left w:w="10" w:type="dxa"/>
          <w:right w:w="10" w:type="dxa"/>
        </w:tblCellMar>
        <w:tblLook w:val="0000" w:firstRow="0" w:lastRow="0" w:firstColumn="0" w:lastColumn="0" w:noHBand="0" w:noVBand="0"/>
      </w:tblPr>
      <w:tblGrid>
        <w:gridCol w:w="5425"/>
        <w:gridCol w:w="5276"/>
      </w:tblGrid>
      <w:tr w:rsidR="00BD08F6" w:rsidRPr="00E851FF" w:rsidTr="009F1F0B">
        <w:trPr>
          <w:trHeight w:val="359"/>
        </w:trPr>
        <w:tc>
          <w:tcPr>
            <w:tcW w:w="1070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BD08F6" w:rsidRPr="00E851FF" w:rsidRDefault="00BD08F6" w:rsidP="009F1F0B">
            <w:pPr>
              <w:jc w:val="center"/>
              <w:rPr>
                <w:rFonts w:ascii="Verdana" w:hAnsi="Verdana"/>
                <w:b/>
                <w:sz w:val="18"/>
                <w:szCs w:val="18"/>
              </w:rPr>
            </w:pPr>
            <w:r>
              <w:rPr>
                <w:rFonts w:ascii="Verdana" w:hAnsi="Verdana"/>
                <w:b/>
                <w:sz w:val="18"/>
                <w:szCs w:val="18"/>
              </w:rPr>
              <w:t xml:space="preserve">Assessment Plan – Fill out sections 1 – 10 </w:t>
            </w:r>
            <w:r w:rsidRPr="005A372D">
              <w:rPr>
                <w:rFonts w:ascii="Verdana" w:hAnsi="Verdana"/>
                <w:b/>
                <w:sz w:val="16"/>
                <w:szCs w:val="18"/>
              </w:rPr>
              <w:t>(Attach supporting assessment tools and documents)</w:t>
            </w:r>
          </w:p>
        </w:tc>
      </w:tr>
      <w:tr w:rsidR="00BD08F6" w:rsidRPr="00E851FF" w:rsidTr="009F1F0B">
        <w:trPr>
          <w:trHeight w:val="553"/>
        </w:trPr>
        <w:tc>
          <w:tcPr>
            <w:tcW w:w="5425" w:type="dxa"/>
            <w:tcBorders>
              <w:top w:val="single" w:sz="4" w:space="0" w:color="auto"/>
              <w:left w:val="single" w:sz="2" w:space="0" w:color="000000"/>
              <w:bottom w:val="single" w:sz="2" w:space="0" w:color="000000"/>
              <w:right w:val="single" w:sz="2" w:space="0" w:color="000000"/>
            </w:tcBorders>
            <w:shd w:val="clear" w:color="auto" w:fill="FFFFFF"/>
          </w:tcPr>
          <w:p w:rsidR="00BD08F6" w:rsidRPr="00624CA6" w:rsidRDefault="00BD08F6" w:rsidP="009F1F0B">
            <w:pPr>
              <w:pStyle w:val="ListParagraph"/>
              <w:numPr>
                <w:ilvl w:val="0"/>
                <w:numId w:val="1"/>
              </w:numPr>
              <w:rPr>
                <w:rFonts w:ascii="Verdana" w:hAnsi="Verdana"/>
                <w:sz w:val="18"/>
                <w:szCs w:val="18"/>
              </w:rPr>
            </w:pPr>
            <w:r w:rsidRPr="005108EE">
              <w:rPr>
                <w:rFonts w:ascii="Verdana" w:hAnsi="Verdana"/>
                <w:b/>
                <w:sz w:val="18"/>
                <w:szCs w:val="18"/>
              </w:rPr>
              <w:t xml:space="preserve">Unit/Course/Gen Ed Team/Program:  </w:t>
            </w:r>
          </w:p>
          <w:p w:rsidR="00BD08F6" w:rsidRPr="005108EE" w:rsidRDefault="00BD08F6" w:rsidP="00BD08F6">
            <w:pPr>
              <w:pStyle w:val="ListParagraph"/>
              <w:ind w:left="360"/>
              <w:rPr>
                <w:rFonts w:ascii="Verdana" w:hAnsi="Verdana"/>
                <w:sz w:val="18"/>
                <w:szCs w:val="18"/>
              </w:rPr>
            </w:pPr>
            <w:r w:rsidRPr="001C3E0F">
              <w:rPr>
                <w:rFonts w:ascii="Verdana" w:hAnsi="Verdana"/>
                <w:sz w:val="18"/>
                <w:szCs w:val="18"/>
              </w:rPr>
              <w:t xml:space="preserve">Humanities Division / </w:t>
            </w:r>
            <w:proofErr w:type="spellStart"/>
            <w:r w:rsidRPr="001C3E0F">
              <w:rPr>
                <w:rFonts w:ascii="Verdana" w:hAnsi="Verdana"/>
                <w:sz w:val="18"/>
                <w:szCs w:val="18"/>
              </w:rPr>
              <w:t>ENGL</w:t>
            </w:r>
            <w:proofErr w:type="spellEnd"/>
            <w:r w:rsidRPr="001C3E0F">
              <w:rPr>
                <w:rFonts w:ascii="Verdana" w:hAnsi="Verdana"/>
                <w:sz w:val="18"/>
                <w:szCs w:val="18"/>
              </w:rPr>
              <w:t xml:space="preserve"> </w:t>
            </w:r>
            <w:r>
              <w:rPr>
                <w:rFonts w:ascii="Verdana" w:hAnsi="Verdana"/>
                <w:sz w:val="18"/>
                <w:szCs w:val="18"/>
              </w:rPr>
              <w:t>2111</w:t>
            </w:r>
          </w:p>
        </w:tc>
        <w:tc>
          <w:tcPr>
            <w:tcW w:w="5276" w:type="dxa"/>
            <w:tcBorders>
              <w:top w:val="single" w:sz="4" w:space="0" w:color="auto"/>
              <w:left w:val="single" w:sz="2" w:space="0" w:color="000000"/>
              <w:bottom w:val="single" w:sz="4" w:space="0" w:color="auto"/>
              <w:right w:val="single" w:sz="2" w:space="0" w:color="000000"/>
            </w:tcBorders>
            <w:shd w:val="clear" w:color="auto" w:fill="FFFFFF"/>
          </w:tcPr>
          <w:p w:rsidR="00BD08F6" w:rsidRPr="006F581D" w:rsidRDefault="00BD08F6" w:rsidP="009F1F0B">
            <w:pPr>
              <w:pStyle w:val="ListParagraph"/>
              <w:numPr>
                <w:ilvl w:val="0"/>
                <w:numId w:val="1"/>
              </w:numPr>
              <w:rPr>
                <w:rFonts w:ascii="Verdana" w:hAnsi="Verdana"/>
                <w:b/>
                <w:sz w:val="18"/>
                <w:szCs w:val="18"/>
              </w:rPr>
            </w:pPr>
            <w:r w:rsidRPr="006F581D">
              <w:rPr>
                <w:rFonts w:ascii="Verdana" w:hAnsi="Verdana"/>
                <w:b/>
                <w:sz w:val="18"/>
                <w:szCs w:val="18"/>
              </w:rPr>
              <w:t xml:space="preserve">Reported By: </w:t>
            </w:r>
          </w:p>
          <w:p w:rsidR="00BD08F6" w:rsidRPr="00E851FF" w:rsidRDefault="00BD08F6" w:rsidP="009F1F0B">
            <w:pPr>
              <w:rPr>
                <w:rFonts w:ascii="Verdana" w:hAnsi="Verdana"/>
                <w:sz w:val="18"/>
                <w:szCs w:val="18"/>
              </w:rPr>
            </w:pPr>
            <w:r>
              <w:rPr>
                <w:rFonts w:ascii="Verdana" w:hAnsi="Verdana"/>
                <w:sz w:val="18"/>
                <w:szCs w:val="18"/>
              </w:rPr>
              <w:t>Rhonda Kelley</w:t>
            </w:r>
          </w:p>
        </w:tc>
      </w:tr>
      <w:tr w:rsidR="00BD08F6" w:rsidRPr="00E851FF" w:rsidTr="009F1F0B">
        <w:trPr>
          <w:trHeight w:val="602"/>
        </w:trPr>
        <w:tc>
          <w:tcPr>
            <w:tcW w:w="5425" w:type="dxa"/>
            <w:tcBorders>
              <w:top w:val="single" w:sz="2" w:space="0" w:color="000000"/>
              <w:left w:val="single" w:sz="2" w:space="0" w:color="000000"/>
              <w:bottom w:val="single" w:sz="2" w:space="0" w:color="000000"/>
              <w:right w:val="single" w:sz="4" w:space="0" w:color="auto"/>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 xml:space="preserve">Date Submitted:  </w:t>
            </w:r>
          </w:p>
          <w:p w:rsidR="00BD08F6" w:rsidRPr="00E851FF" w:rsidRDefault="00330440" w:rsidP="001F08F2">
            <w:pPr>
              <w:rPr>
                <w:rFonts w:ascii="Verdana" w:hAnsi="Verdana"/>
                <w:sz w:val="18"/>
                <w:szCs w:val="18"/>
              </w:rPr>
            </w:pPr>
            <w:r>
              <w:rPr>
                <w:rFonts w:ascii="Verdana" w:hAnsi="Verdana"/>
                <w:sz w:val="18"/>
                <w:szCs w:val="18"/>
              </w:rPr>
              <w:t>02/</w:t>
            </w:r>
            <w:r w:rsidR="001F08F2">
              <w:rPr>
                <w:rFonts w:ascii="Verdana" w:hAnsi="Verdana"/>
                <w:sz w:val="18"/>
                <w:szCs w:val="18"/>
              </w:rPr>
              <w:t>29</w:t>
            </w:r>
            <w:r>
              <w:rPr>
                <w:rFonts w:ascii="Verdana" w:hAnsi="Verdana"/>
                <w:sz w:val="18"/>
                <w:szCs w:val="18"/>
              </w:rPr>
              <w:t>/2016</w:t>
            </w:r>
          </w:p>
        </w:tc>
        <w:tc>
          <w:tcPr>
            <w:tcW w:w="5276" w:type="dxa"/>
            <w:tcBorders>
              <w:top w:val="single" w:sz="4" w:space="0" w:color="auto"/>
              <w:left w:val="single" w:sz="4" w:space="0" w:color="auto"/>
              <w:bottom w:val="single" w:sz="4" w:space="0" w:color="auto"/>
              <w:right w:val="single" w:sz="4" w:space="0" w:color="auto"/>
            </w:tcBorders>
            <w:shd w:val="clear" w:color="auto" w:fill="FFFFFF"/>
          </w:tcPr>
          <w:p w:rsidR="00BD08F6" w:rsidRPr="00624CA6" w:rsidRDefault="00BD08F6" w:rsidP="009F1F0B">
            <w:pPr>
              <w:pStyle w:val="ListParagraph"/>
              <w:numPr>
                <w:ilvl w:val="0"/>
                <w:numId w:val="1"/>
              </w:numPr>
              <w:rPr>
                <w:rFonts w:ascii="Verdana" w:hAnsi="Verdana"/>
                <w:sz w:val="18"/>
                <w:szCs w:val="18"/>
              </w:rPr>
            </w:pPr>
            <w:r w:rsidRPr="006F581D">
              <w:rPr>
                <w:rFonts w:ascii="Verdana" w:hAnsi="Verdana"/>
                <w:b/>
                <w:sz w:val="18"/>
                <w:szCs w:val="18"/>
              </w:rPr>
              <w:t xml:space="preserve">Assessment Cycle: </w:t>
            </w:r>
          </w:p>
          <w:p w:rsidR="00BD08F6" w:rsidRPr="00624CA6" w:rsidRDefault="00330440" w:rsidP="009F1F0B">
            <w:pPr>
              <w:pStyle w:val="ListParagraph"/>
              <w:ind w:left="360"/>
              <w:rPr>
                <w:rFonts w:ascii="Verdana" w:hAnsi="Verdana"/>
                <w:sz w:val="18"/>
                <w:szCs w:val="18"/>
              </w:rPr>
            </w:pPr>
            <w:r>
              <w:rPr>
                <w:rFonts w:ascii="Verdana" w:hAnsi="Verdana"/>
                <w:sz w:val="18"/>
                <w:szCs w:val="18"/>
              </w:rPr>
              <w:t>Fall</w:t>
            </w:r>
            <w:r w:rsidR="00BD08F6" w:rsidRPr="00624CA6">
              <w:rPr>
                <w:rFonts w:ascii="Verdana" w:hAnsi="Verdana"/>
                <w:sz w:val="18"/>
                <w:szCs w:val="18"/>
              </w:rPr>
              <w:t xml:space="preserve"> 2015</w:t>
            </w:r>
          </w:p>
        </w:tc>
      </w:tr>
      <w:tr w:rsidR="00BD08F6" w:rsidRPr="00E851FF" w:rsidTr="009F1F0B">
        <w:trPr>
          <w:trHeight w:val="908"/>
        </w:trPr>
        <w:tc>
          <w:tcPr>
            <w:tcW w:w="10701" w:type="dxa"/>
            <w:gridSpan w:val="2"/>
            <w:tcBorders>
              <w:top w:val="single" w:sz="2" w:space="0" w:color="000000"/>
              <w:left w:val="single" w:sz="2" w:space="0" w:color="000000"/>
              <w:bottom w:val="single" w:sz="2" w:space="0" w:color="000000"/>
              <w:right w:val="single" w:sz="4" w:space="0" w:color="auto"/>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Related SGSC Strategic Plan Goal:</w:t>
            </w:r>
            <w:r>
              <w:rPr>
                <w:rFonts w:ascii="Verdana" w:hAnsi="Verdana"/>
                <w:b/>
                <w:sz w:val="18"/>
                <w:szCs w:val="18"/>
              </w:rPr>
              <w:t xml:space="preserve"> </w:t>
            </w:r>
            <w:r w:rsidRPr="00373749">
              <w:rPr>
                <w:rFonts w:ascii="Verdana" w:hAnsi="Verdana"/>
                <w:sz w:val="18"/>
                <w:szCs w:val="18"/>
              </w:rPr>
              <w:t>Goal 4: SGSC will develop academic program options to meet student and community needs</w:t>
            </w:r>
          </w:p>
        </w:tc>
      </w:tr>
      <w:tr w:rsidR="00BD08F6" w:rsidRPr="00E851FF" w:rsidTr="009F1F0B">
        <w:trPr>
          <w:trHeight w:val="96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Related Program/Unit Mission Statement:</w:t>
            </w:r>
            <w:r>
              <w:rPr>
                <w:rFonts w:ascii="Verdana" w:hAnsi="Verdana"/>
                <w:b/>
                <w:sz w:val="18"/>
                <w:szCs w:val="18"/>
              </w:rPr>
              <w:t xml:space="preserve"> </w:t>
            </w:r>
            <w:r w:rsidRPr="008C7030">
              <w:rPr>
                <w:rFonts w:ascii="Verdana" w:hAnsi="Verdana"/>
                <w:sz w:val="18"/>
                <w:szCs w:val="18"/>
              </w:rPr>
              <w:t>The Humanities Division supports the mission of South Georgia State College as a multi-campus student-centered institution offering high quality associate degree programs.  Accordingly, the Division challenges students to address the analytic, communicative, cultural, and philosophic foundations of the disciplines.  The Division encourages students to think critically and creatively, to act with cultural and aesthetic awareness, and to communicate effectively in a free and open exchange of ideas.  Further, the Division promotes scholarly, artistic, and creative activities both inside and outside the classroom that promotes expansion of knowledge and experience and encourages these qualities in the greater community.</w:t>
            </w:r>
          </w:p>
          <w:p w:rsidR="00BD08F6" w:rsidRPr="00E851FF" w:rsidRDefault="00BD08F6" w:rsidP="009F1F0B">
            <w:pPr>
              <w:rPr>
                <w:rFonts w:ascii="Verdana" w:hAnsi="Verdana"/>
                <w:b/>
                <w:sz w:val="18"/>
                <w:szCs w:val="18"/>
              </w:rPr>
            </w:pPr>
          </w:p>
        </w:tc>
      </w:tr>
      <w:tr w:rsidR="00BD08F6" w:rsidRPr="00E851FF" w:rsidTr="009F1F0B">
        <w:trPr>
          <w:trHeight w:val="976"/>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BD08F6">
            <w:pPr>
              <w:pStyle w:val="ListParagraph"/>
              <w:numPr>
                <w:ilvl w:val="0"/>
                <w:numId w:val="1"/>
              </w:numPr>
              <w:rPr>
                <w:rFonts w:ascii="Verdana" w:hAnsi="Verdana"/>
                <w:b/>
                <w:sz w:val="18"/>
                <w:szCs w:val="18"/>
              </w:rPr>
            </w:pPr>
            <w:r w:rsidRPr="005108EE">
              <w:rPr>
                <w:rFonts w:ascii="Verdana" w:hAnsi="Verdana"/>
                <w:b/>
                <w:sz w:val="18"/>
                <w:szCs w:val="18"/>
              </w:rPr>
              <w:t>Related Unit Goal/Program Goal/Gen Ed Goal:</w:t>
            </w:r>
            <w:r>
              <w:rPr>
                <w:rFonts w:ascii="Verdana" w:hAnsi="Verdana"/>
                <w:b/>
                <w:sz w:val="18"/>
                <w:szCs w:val="18"/>
              </w:rPr>
              <w:t xml:space="preserve"> </w:t>
            </w:r>
            <w:r w:rsidRPr="00373749">
              <w:rPr>
                <w:rFonts w:ascii="Verdana" w:hAnsi="Verdana"/>
                <w:sz w:val="18"/>
                <w:szCs w:val="18"/>
              </w:rPr>
              <w:t xml:space="preserve">Area </w:t>
            </w:r>
            <w:r>
              <w:rPr>
                <w:rFonts w:ascii="Verdana" w:hAnsi="Verdana"/>
                <w:sz w:val="18"/>
                <w:szCs w:val="18"/>
              </w:rPr>
              <w:t>C</w:t>
            </w:r>
            <w:r w:rsidRPr="00373749">
              <w:rPr>
                <w:rFonts w:ascii="Verdana" w:hAnsi="Verdana"/>
                <w:sz w:val="18"/>
                <w:szCs w:val="18"/>
              </w:rPr>
              <w:t xml:space="preserve"> (</w:t>
            </w:r>
            <w:r>
              <w:rPr>
                <w:rFonts w:ascii="Verdana" w:hAnsi="Verdana"/>
                <w:sz w:val="18"/>
                <w:szCs w:val="18"/>
              </w:rPr>
              <w:t>Humanities</w:t>
            </w:r>
            <w:r w:rsidRPr="00373749">
              <w:rPr>
                <w:rFonts w:ascii="Verdana" w:hAnsi="Verdana"/>
                <w:sz w:val="18"/>
                <w:szCs w:val="18"/>
              </w:rPr>
              <w:t xml:space="preserve">): </w:t>
            </w:r>
            <w:r w:rsidRPr="008C7030">
              <w:rPr>
                <w:rFonts w:ascii="Verdana" w:hAnsi="Verdana"/>
                <w:sz w:val="18"/>
                <w:szCs w:val="18"/>
              </w:rPr>
              <w:t>Students will apply knowledge of historical, social, or cultural influence to understanding works of human creativity.</w:t>
            </w:r>
          </w:p>
        </w:tc>
      </w:tr>
      <w:tr w:rsidR="00BD08F6" w:rsidRPr="00E851FF" w:rsidTr="009F1F0B">
        <w:trPr>
          <w:trHeight w:val="105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3C32A3" w:rsidP="009F1F0B">
            <w:pPr>
              <w:pStyle w:val="ListParagraph"/>
              <w:numPr>
                <w:ilvl w:val="0"/>
                <w:numId w:val="1"/>
              </w:numPr>
              <w:rPr>
                <w:rFonts w:ascii="Verdana" w:hAnsi="Verdana"/>
                <w:b/>
                <w:sz w:val="18"/>
                <w:szCs w:val="18"/>
              </w:rPr>
            </w:pPr>
            <w:sdt>
              <w:sdtPr>
                <w:rPr>
                  <w:rFonts w:ascii="Verdana" w:hAnsi="Verdana"/>
                  <w:b/>
                  <w:sz w:val="18"/>
                  <w:szCs w:val="18"/>
                </w:rPr>
                <w:id w:val="-24792700"/>
                <w14:checkbox>
                  <w14:checked w14:val="1"/>
                  <w14:checkedState w14:val="2612" w14:font="MS Gothic"/>
                  <w14:uncheckedState w14:val="2610" w14:font="MS Gothic"/>
                </w14:checkbox>
              </w:sdtPr>
              <w:sdtEndPr/>
              <w:sdtContent>
                <w:r w:rsidR="00BD08F6">
                  <w:rPr>
                    <w:rFonts w:ascii="MS Gothic" w:eastAsia="MS Gothic" w:hAnsi="MS Gothic" w:hint="eastAsia"/>
                    <w:b/>
                    <w:sz w:val="18"/>
                    <w:szCs w:val="18"/>
                  </w:rPr>
                  <w:t>☒</w:t>
                </w:r>
              </w:sdtContent>
            </w:sdt>
            <w:r w:rsidR="00BD08F6" w:rsidRPr="005108EE">
              <w:rPr>
                <w:rFonts w:ascii="Verdana" w:hAnsi="Verdana"/>
                <w:b/>
                <w:sz w:val="18"/>
                <w:szCs w:val="18"/>
              </w:rPr>
              <w:t xml:space="preserve">  Student Learning Outcome # ___</w:t>
            </w:r>
            <w:r w:rsidR="00BD08F6">
              <w:rPr>
                <w:rFonts w:ascii="Verdana" w:hAnsi="Verdana"/>
                <w:b/>
                <w:sz w:val="18"/>
                <w:szCs w:val="18"/>
              </w:rPr>
              <w:t>1</w:t>
            </w:r>
            <w:r w:rsidR="00BD08F6" w:rsidRPr="005108EE">
              <w:rPr>
                <w:rFonts w:ascii="Verdana" w:hAnsi="Verdana"/>
                <w:b/>
                <w:sz w:val="18"/>
                <w:szCs w:val="18"/>
              </w:rPr>
              <w:t xml:space="preserve">___                          </w:t>
            </w:r>
            <w:sdt>
              <w:sdtPr>
                <w:rPr>
                  <w:rFonts w:ascii="MS Gothic" w:eastAsia="MS Gothic" w:hAnsi="MS Gothic"/>
                  <w:b/>
                  <w:sz w:val="18"/>
                  <w:szCs w:val="18"/>
                </w:rPr>
                <w:id w:val="-2140171944"/>
                <w14:checkbox>
                  <w14:checked w14:val="0"/>
                  <w14:checkedState w14:val="2612" w14:font="MS Gothic"/>
                  <w14:uncheckedState w14:val="2610" w14:font="MS Gothic"/>
                </w14:checkbox>
              </w:sdtPr>
              <w:sdtEndPr/>
              <w:sdtContent>
                <w:r w:rsidR="00BD08F6" w:rsidRPr="005108EE">
                  <w:rPr>
                    <w:rFonts w:ascii="MS Gothic" w:eastAsia="MS Gothic" w:hAnsi="MS Gothic" w:hint="eastAsia"/>
                    <w:b/>
                    <w:sz w:val="18"/>
                    <w:szCs w:val="18"/>
                  </w:rPr>
                  <w:t>☐</w:t>
                </w:r>
              </w:sdtContent>
            </w:sdt>
            <w:r w:rsidR="00BD08F6" w:rsidRPr="005108EE">
              <w:rPr>
                <w:rFonts w:ascii="Verdana" w:hAnsi="Verdana"/>
                <w:b/>
                <w:sz w:val="18"/>
                <w:szCs w:val="18"/>
              </w:rPr>
              <w:t xml:space="preserve">Administrative Outcome  # ______  </w:t>
            </w:r>
          </w:p>
          <w:p w:rsidR="00BD08F6" w:rsidRDefault="00BD08F6" w:rsidP="009F1F0B">
            <w:pPr>
              <w:ind w:left="360"/>
              <w:contextualSpacing/>
              <w:rPr>
                <w:rFonts w:ascii="Verdana" w:hAnsi="Verdana"/>
                <w:b/>
                <w:sz w:val="18"/>
                <w:szCs w:val="18"/>
              </w:rPr>
            </w:pPr>
            <w:r w:rsidRPr="00F4466B">
              <w:rPr>
                <w:rFonts w:ascii="Verdana" w:hAnsi="Verdana"/>
                <w:b/>
                <w:sz w:val="18"/>
                <w:szCs w:val="18"/>
              </w:rPr>
              <w:t>Outcome:</w:t>
            </w:r>
            <w:r>
              <w:rPr>
                <w:rFonts w:ascii="Verdana" w:hAnsi="Verdana"/>
                <w:b/>
                <w:sz w:val="18"/>
                <w:szCs w:val="18"/>
              </w:rPr>
              <w:t xml:space="preserve"> </w:t>
            </w:r>
            <w:sdt>
              <w:sdtPr>
                <w:rPr>
                  <w:rFonts w:ascii="Georgia" w:eastAsia="Georgia" w:hAnsi="Georgia"/>
                  <w:b/>
                  <w:sz w:val="22"/>
                  <w:szCs w:val="22"/>
                </w:rPr>
                <w:id w:val="691116368"/>
              </w:sdtPr>
              <w:sdtEndPr/>
              <w:sdtContent>
                <w:r>
                  <w:rPr>
                    <w:color w:val="000000"/>
                    <w:sz w:val="14"/>
                    <w:szCs w:val="14"/>
                  </w:rPr>
                  <w:t> </w:t>
                </w:r>
                <w:r>
                  <w:rPr>
                    <w:color w:val="000000"/>
                  </w:rPr>
                  <w:t>Students will be able to recognize the significance of the major authors of world literature.</w:t>
                </w:r>
              </w:sdtContent>
            </w:sdt>
          </w:p>
          <w:p w:rsidR="00BD08F6" w:rsidRPr="00F4466B" w:rsidRDefault="00BD08F6" w:rsidP="009F1F0B">
            <w:pPr>
              <w:ind w:left="360"/>
              <w:contextualSpacing/>
              <w:rPr>
                <w:rFonts w:ascii="Verdana" w:hAnsi="Verdana"/>
                <w:b/>
                <w:sz w:val="18"/>
                <w:szCs w:val="18"/>
              </w:rPr>
            </w:pPr>
          </w:p>
        </w:tc>
      </w:tr>
      <w:tr w:rsidR="00BD08F6" w:rsidRPr="00E851FF" w:rsidTr="009F1F0B">
        <w:trPr>
          <w:trHeight w:val="82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sz w:val="18"/>
                <w:szCs w:val="18"/>
              </w:rPr>
            </w:pPr>
            <w:r w:rsidRPr="005108EE">
              <w:rPr>
                <w:rFonts w:ascii="Verdana" w:hAnsi="Verdana"/>
                <w:b/>
                <w:sz w:val="18"/>
                <w:szCs w:val="18"/>
              </w:rPr>
              <w:t>Method of Assessment:</w:t>
            </w:r>
            <w:r w:rsidRPr="005108EE">
              <w:rPr>
                <w:rFonts w:ascii="Verdana" w:hAnsi="Verdana"/>
                <w:sz w:val="18"/>
                <w:szCs w:val="18"/>
              </w:rPr>
              <w:t xml:space="preserve">    </w:t>
            </w:r>
          </w:p>
          <w:p w:rsidR="00BD08F6" w:rsidRPr="00BD08F6" w:rsidRDefault="00BD08F6" w:rsidP="00BD08F6">
            <w:pPr>
              <w:widowControl/>
              <w:autoSpaceDE/>
              <w:autoSpaceDN/>
              <w:adjustRightInd/>
              <w:spacing w:after="200" w:line="276" w:lineRule="auto"/>
              <w:rPr>
                <w:rFonts w:ascii="Calibri" w:hAnsi="Calibri"/>
                <w:sz w:val="22"/>
                <w:szCs w:val="22"/>
              </w:rPr>
            </w:pPr>
            <w:r w:rsidRPr="00BD08F6">
              <w:rPr>
                <w:rFonts w:ascii="Calibri" w:hAnsi="Calibri"/>
                <w:sz w:val="22"/>
                <w:szCs w:val="22"/>
              </w:rPr>
              <w:t xml:space="preserve">Students will </w:t>
            </w:r>
            <w:r>
              <w:rPr>
                <w:rFonts w:ascii="Calibri" w:hAnsi="Calibri"/>
                <w:sz w:val="22"/>
                <w:szCs w:val="22"/>
              </w:rPr>
              <w:t>submit a writing assignment</w:t>
            </w:r>
            <w:r w:rsidRPr="00BD08F6">
              <w:rPr>
                <w:rFonts w:ascii="Calibri" w:hAnsi="Calibri"/>
                <w:sz w:val="22"/>
                <w:szCs w:val="22"/>
              </w:rPr>
              <w:t xml:space="preserve"> addressing the </w:t>
            </w:r>
            <w:proofErr w:type="spellStart"/>
            <w:r w:rsidRPr="00BD08F6">
              <w:rPr>
                <w:rFonts w:ascii="Calibri" w:hAnsi="Calibri"/>
                <w:sz w:val="22"/>
                <w:szCs w:val="22"/>
              </w:rPr>
              <w:t>SLO</w:t>
            </w:r>
            <w:proofErr w:type="spellEnd"/>
            <w:r w:rsidRPr="00BD08F6">
              <w:rPr>
                <w:rFonts w:ascii="Calibri" w:hAnsi="Calibri"/>
                <w:sz w:val="22"/>
                <w:szCs w:val="22"/>
              </w:rPr>
              <w:t>.</w:t>
            </w:r>
            <w:r>
              <w:rPr>
                <w:rFonts w:ascii="Calibri" w:hAnsi="Calibri"/>
                <w:sz w:val="22"/>
                <w:szCs w:val="22"/>
              </w:rPr>
              <w:t xml:space="preserve"> </w:t>
            </w:r>
            <w:r w:rsidRPr="00BD08F6">
              <w:rPr>
                <w:rFonts w:ascii="Calibri" w:hAnsi="Calibri"/>
                <w:sz w:val="22"/>
                <w:szCs w:val="22"/>
              </w:rPr>
              <w:t xml:space="preserve">Samples </w:t>
            </w:r>
            <w:r>
              <w:rPr>
                <w:rFonts w:ascii="Calibri" w:hAnsi="Calibri"/>
                <w:sz w:val="22"/>
                <w:szCs w:val="22"/>
              </w:rPr>
              <w:t xml:space="preserve">of </w:t>
            </w:r>
            <w:r w:rsidRPr="00BD08F6">
              <w:rPr>
                <w:rFonts w:ascii="Calibri" w:hAnsi="Calibri"/>
                <w:sz w:val="22"/>
                <w:szCs w:val="22"/>
              </w:rPr>
              <w:t xml:space="preserve">the essay will be scored with the common </w:t>
            </w:r>
            <w:proofErr w:type="spellStart"/>
            <w:r w:rsidRPr="00BD08F6">
              <w:rPr>
                <w:rFonts w:ascii="Calibri" w:hAnsi="Calibri"/>
                <w:sz w:val="22"/>
                <w:szCs w:val="22"/>
              </w:rPr>
              <w:t>ENGL</w:t>
            </w:r>
            <w:proofErr w:type="spellEnd"/>
            <w:r w:rsidRPr="00BD08F6">
              <w:rPr>
                <w:rFonts w:ascii="Calibri" w:hAnsi="Calibri"/>
                <w:sz w:val="22"/>
                <w:szCs w:val="22"/>
              </w:rPr>
              <w:t xml:space="preserve"> 2111 Essay Rubric (attached).</w:t>
            </w:r>
            <w:r>
              <w:rPr>
                <w:rFonts w:ascii="Calibri" w:hAnsi="Calibri"/>
                <w:sz w:val="22"/>
                <w:szCs w:val="22"/>
              </w:rPr>
              <w:t xml:space="preserve"> </w:t>
            </w:r>
            <w:r w:rsidRPr="00BD08F6">
              <w:rPr>
                <w:rFonts w:ascii="Calibri" w:hAnsi="Calibri"/>
                <w:sz w:val="22"/>
                <w:szCs w:val="22"/>
              </w:rPr>
              <w:t>1/3 of each class will be randomly selected.</w:t>
            </w:r>
          </w:p>
        </w:tc>
      </w:tr>
      <w:tr w:rsidR="00BD08F6" w:rsidRPr="00E851FF" w:rsidTr="009F1F0B">
        <w:trPr>
          <w:trHeight w:val="1093"/>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 xml:space="preserve">Performance Targets:  </w:t>
            </w:r>
          </w:p>
          <w:p w:rsidR="001F08F2" w:rsidRDefault="00BD08F6" w:rsidP="001F08F2">
            <w:pPr>
              <w:pStyle w:val="ListParagraph"/>
              <w:numPr>
                <w:ilvl w:val="0"/>
                <w:numId w:val="2"/>
              </w:numPr>
              <w:rPr>
                <w:rFonts w:ascii="Verdana" w:hAnsi="Verdana"/>
                <w:sz w:val="18"/>
                <w:szCs w:val="18"/>
              </w:rPr>
            </w:pPr>
            <w:r w:rsidRPr="001F08F2">
              <w:rPr>
                <w:rFonts w:ascii="Calibri" w:hAnsi="Calibri"/>
                <w:sz w:val="22"/>
                <w:szCs w:val="22"/>
              </w:rPr>
              <w:t xml:space="preserve">70% of assessed students will score at least a </w:t>
            </w:r>
            <w:r w:rsidR="001F08F2" w:rsidRPr="001F08F2">
              <w:rPr>
                <w:rFonts w:ascii="Calibri" w:hAnsi="Calibri"/>
                <w:sz w:val="22"/>
                <w:szCs w:val="22"/>
              </w:rPr>
              <w:t>3.5</w:t>
            </w:r>
            <w:r w:rsidRPr="001F08F2">
              <w:rPr>
                <w:rFonts w:ascii="Calibri" w:hAnsi="Calibri"/>
                <w:sz w:val="22"/>
                <w:szCs w:val="22"/>
              </w:rPr>
              <w:t xml:space="preserve"> </w:t>
            </w:r>
            <w:r w:rsidR="001F08F2" w:rsidRPr="001F08F2">
              <w:rPr>
                <w:rFonts w:ascii="Calibri" w:hAnsi="Calibri"/>
                <w:sz w:val="22"/>
                <w:szCs w:val="22"/>
              </w:rPr>
              <w:t xml:space="preserve">out of 5 </w:t>
            </w:r>
            <w:r w:rsidRPr="001F08F2">
              <w:rPr>
                <w:rFonts w:ascii="Calibri" w:hAnsi="Calibri"/>
                <w:sz w:val="22"/>
                <w:szCs w:val="22"/>
              </w:rPr>
              <w:t>possible points</w:t>
            </w:r>
            <w:r w:rsidR="001F08F2" w:rsidRPr="001F08F2">
              <w:rPr>
                <w:rFonts w:ascii="Calibri" w:hAnsi="Calibri"/>
                <w:sz w:val="22"/>
                <w:szCs w:val="22"/>
              </w:rPr>
              <w:t xml:space="preserve"> for </w:t>
            </w:r>
            <w:r w:rsidR="001F08F2">
              <w:rPr>
                <w:rFonts w:ascii="Calibri" w:hAnsi="Calibri"/>
                <w:sz w:val="22"/>
                <w:szCs w:val="22"/>
              </w:rPr>
              <w:t>“</w:t>
            </w:r>
            <w:r w:rsidR="001F08F2" w:rsidRPr="001F08F2">
              <w:rPr>
                <w:rFonts w:ascii="Verdana" w:hAnsi="Verdana"/>
                <w:sz w:val="18"/>
                <w:szCs w:val="18"/>
              </w:rPr>
              <w:t>A</w:t>
            </w:r>
            <w:r w:rsidR="001F08F2">
              <w:rPr>
                <w:rFonts w:ascii="Verdana" w:hAnsi="Verdana"/>
                <w:sz w:val="18"/>
                <w:szCs w:val="18"/>
              </w:rPr>
              <w:t>rgument: Thesis and Development”</w:t>
            </w:r>
          </w:p>
          <w:p w:rsidR="001F08F2" w:rsidRDefault="001F08F2" w:rsidP="001F08F2">
            <w:pPr>
              <w:pStyle w:val="ListParagraph"/>
              <w:numPr>
                <w:ilvl w:val="0"/>
                <w:numId w:val="2"/>
              </w:numPr>
              <w:rPr>
                <w:rFonts w:ascii="Verdana" w:hAnsi="Verdana"/>
                <w:sz w:val="18"/>
                <w:szCs w:val="18"/>
              </w:rPr>
            </w:pPr>
            <w:r w:rsidRPr="001F08F2">
              <w:rPr>
                <w:rFonts w:ascii="Calibri" w:hAnsi="Calibri"/>
                <w:sz w:val="22"/>
                <w:szCs w:val="22"/>
              </w:rPr>
              <w:t>70% of assessed students will score at least a 3.5 out of 5 possible points for</w:t>
            </w:r>
            <w:r>
              <w:rPr>
                <w:rFonts w:ascii="Calibri" w:hAnsi="Calibri"/>
                <w:sz w:val="22"/>
                <w:szCs w:val="22"/>
              </w:rPr>
              <w:t xml:space="preserve"> “</w:t>
            </w:r>
            <w:r w:rsidRPr="001F08F2">
              <w:rPr>
                <w:rFonts w:ascii="Verdana" w:hAnsi="Verdana"/>
                <w:sz w:val="18"/>
                <w:szCs w:val="18"/>
              </w:rPr>
              <w:t>Support: Evidence, Analysis, Citations</w:t>
            </w:r>
            <w:r>
              <w:rPr>
                <w:rFonts w:ascii="Verdana" w:hAnsi="Verdana"/>
                <w:sz w:val="18"/>
                <w:szCs w:val="18"/>
              </w:rPr>
              <w:t>”</w:t>
            </w:r>
          </w:p>
          <w:p w:rsidR="001F08F2" w:rsidRPr="001F08F2" w:rsidRDefault="001F08F2" w:rsidP="001F08F2">
            <w:pPr>
              <w:pStyle w:val="ListParagraph"/>
              <w:numPr>
                <w:ilvl w:val="0"/>
                <w:numId w:val="2"/>
              </w:numPr>
              <w:rPr>
                <w:rFonts w:ascii="Verdana" w:hAnsi="Verdana"/>
                <w:sz w:val="18"/>
                <w:szCs w:val="18"/>
              </w:rPr>
            </w:pPr>
            <w:r w:rsidRPr="001F08F2">
              <w:rPr>
                <w:rFonts w:ascii="Calibri" w:hAnsi="Calibri"/>
                <w:sz w:val="22"/>
                <w:szCs w:val="22"/>
              </w:rPr>
              <w:t>70% of assessed students will score at least a 3.5 out of 5 possible points for</w:t>
            </w:r>
            <w:r>
              <w:rPr>
                <w:rFonts w:ascii="Calibri" w:hAnsi="Calibri"/>
                <w:sz w:val="22"/>
                <w:szCs w:val="22"/>
              </w:rPr>
              <w:t xml:space="preserve"> “</w:t>
            </w:r>
            <w:r w:rsidRPr="001F08F2">
              <w:rPr>
                <w:rFonts w:ascii="Verdana" w:hAnsi="Verdana"/>
                <w:sz w:val="18"/>
                <w:szCs w:val="18"/>
              </w:rPr>
              <w:t>Organization: Essay Structure</w:t>
            </w:r>
            <w:r>
              <w:rPr>
                <w:rFonts w:ascii="Verdana" w:hAnsi="Verdana"/>
                <w:sz w:val="18"/>
                <w:szCs w:val="18"/>
              </w:rPr>
              <w:t>”</w:t>
            </w:r>
          </w:p>
        </w:tc>
      </w:tr>
      <w:tr w:rsidR="00BD08F6" w:rsidRPr="00E851FF" w:rsidTr="009F1F0B">
        <w:trPr>
          <w:trHeight w:val="382"/>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BD08F6" w:rsidRDefault="00BD08F6" w:rsidP="009F1F0B">
            <w:pPr>
              <w:jc w:val="center"/>
              <w:rPr>
                <w:rFonts w:ascii="Verdana" w:hAnsi="Verdana"/>
                <w:b/>
                <w:sz w:val="16"/>
                <w:szCs w:val="18"/>
              </w:rPr>
            </w:pPr>
            <w:r>
              <w:rPr>
                <w:rFonts w:ascii="Verdana" w:hAnsi="Verdana"/>
                <w:b/>
                <w:sz w:val="18"/>
                <w:szCs w:val="18"/>
              </w:rPr>
              <w:t xml:space="preserve">Assessment Report – Fill out sections 11 – 13 </w:t>
            </w:r>
            <w:r w:rsidRPr="004507FA">
              <w:rPr>
                <w:rFonts w:ascii="Verdana" w:hAnsi="Verdana"/>
                <w:b/>
                <w:sz w:val="16"/>
                <w:szCs w:val="18"/>
              </w:rPr>
              <w:t>(</w:t>
            </w:r>
            <w:r>
              <w:rPr>
                <w:rFonts w:ascii="Verdana" w:hAnsi="Verdana"/>
                <w:b/>
                <w:sz w:val="16"/>
                <w:szCs w:val="18"/>
              </w:rPr>
              <w:t>A</w:t>
            </w:r>
            <w:r w:rsidRPr="004507FA">
              <w:rPr>
                <w:rFonts w:ascii="Verdana" w:hAnsi="Verdana"/>
                <w:b/>
                <w:sz w:val="16"/>
                <w:szCs w:val="18"/>
              </w:rPr>
              <w:t>ttach supporting data, assessment tools</w:t>
            </w:r>
            <w:r>
              <w:rPr>
                <w:rFonts w:ascii="Verdana" w:hAnsi="Verdana"/>
                <w:b/>
                <w:sz w:val="16"/>
                <w:szCs w:val="18"/>
              </w:rPr>
              <w:t>, artifacts</w:t>
            </w:r>
            <w:r w:rsidRPr="004507FA">
              <w:rPr>
                <w:rFonts w:ascii="Verdana" w:hAnsi="Verdana"/>
                <w:b/>
                <w:sz w:val="16"/>
                <w:szCs w:val="18"/>
              </w:rPr>
              <w:t xml:space="preserve"> and </w:t>
            </w:r>
            <w:r>
              <w:rPr>
                <w:rFonts w:ascii="Verdana" w:hAnsi="Verdana"/>
                <w:b/>
                <w:sz w:val="16"/>
                <w:szCs w:val="18"/>
              </w:rPr>
              <w:t xml:space="preserve">      </w:t>
            </w:r>
          </w:p>
          <w:p w:rsidR="00BD08F6" w:rsidRPr="005108EE" w:rsidRDefault="00BD08F6" w:rsidP="009F1F0B">
            <w:pPr>
              <w:jc w:val="center"/>
              <w:rPr>
                <w:rFonts w:ascii="Verdana" w:hAnsi="Verdana"/>
                <w:b/>
                <w:sz w:val="18"/>
                <w:szCs w:val="18"/>
              </w:rPr>
            </w:pPr>
            <w:r>
              <w:rPr>
                <w:rFonts w:ascii="Verdana" w:hAnsi="Verdana"/>
                <w:b/>
                <w:sz w:val="16"/>
                <w:szCs w:val="18"/>
              </w:rPr>
              <w:t xml:space="preserve">             </w:t>
            </w:r>
            <w:r w:rsidRPr="004507FA">
              <w:rPr>
                <w:rFonts w:ascii="Verdana" w:hAnsi="Verdana"/>
                <w:b/>
                <w:sz w:val="16"/>
                <w:szCs w:val="18"/>
              </w:rPr>
              <w:t>documents)</w:t>
            </w:r>
          </w:p>
        </w:tc>
      </w:tr>
      <w:tr w:rsidR="00BD08F6" w:rsidRPr="00E851FF" w:rsidTr="009F1F0B">
        <w:trPr>
          <w:trHeight w:val="125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Summary of Data Collected (Performance Results):</w:t>
            </w:r>
          </w:p>
          <w:p w:rsidR="00BD08F6" w:rsidRDefault="0021501D" w:rsidP="0021501D">
            <w:pPr>
              <w:rPr>
                <w:rFonts w:ascii="Verdana" w:hAnsi="Verdana"/>
                <w:sz w:val="18"/>
                <w:szCs w:val="18"/>
              </w:rPr>
            </w:pPr>
            <w:r>
              <w:rPr>
                <w:rFonts w:ascii="Verdana" w:hAnsi="Verdana"/>
                <w:sz w:val="18"/>
                <w:szCs w:val="18"/>
              </w:rPr>
              <w:t xml:space="preserve">Note: all </w:t>
            </w:r>
            <w:proofErr w:type="spellStart"/>
            <w:r>
              <w:rPr>
                <w:rFonts w:ascii="Verdana" w:hAnsi="Verdana"/>
                <w:sz w:val="18"/>
                <w:szCs w:val="18"/>
              </w:rPr>
              <w:t>ENGL</w:t>
            </w:r>
            <w:proofErr w:type="spellEnd"/>
            <w:r>
              <w:rPr>
                <w:rFonts w:ascii="Verdana" w:hAnsi="Verdana"/>
                <w:sz w:val="18"/>
                <w:szCs w:val="18"/>
              </w:rPr>
              <w:t xml:space="preserve"> 2111 classes were delivered face-to-face in Fall 2015.</w:t>
            </w:r>
          </w:p>
          <w:p w:rsidR="0021501D" w:rsidRDefault="0021501D" w:rsidP="0021501D">
            <w:pPr>
              <w:rPr>
                <w:rFonts w:ascii="Verdana" w:hAnsi="Verdana"/>
                <w:sz w:val="18"/>
                <w:szCs w:val="18"/>
              </w:rPr>
            </w:pPr>
          </w:p>
          <w:p w:rsidR="0021501D" w:rsidRDefault="0021501D" w:rsidP="0021501D">
            <w:pPr>
              <w:rPr>
                <w:rFonts w:ascii="Verdana" w:hAnsi="Verdana"/>
                <w:sz w:val="18"/>
                <w:szCs w:val="18"/>
              </w:rPr>
            </w:pPr>
            <w:r>
              <w:rPr>
                <w:rFonts w:ascii="Verdana" w:hAnsi="Verdana"/>
                <w:sz w:val="18"/>
                <w:szCs w:val="18"/>
              </w:rPr>
              <w:t>All performance targets were met. The aggregated data for all campuses shows:</w:t>
            </w:r>
          </w:p>
          <w:p w:rsidR="0021501D" w:rsidRDefault="0021501D" w:rsidP="0021501D">
            <w:pPr>
              <w:rPr>
                <w:rFonts w:ascii="Verdana" w:hAnsi="Verdana"/>
                <w:sz w:val="18"/>
                <w:szCs w:val="18"/>
              </w:rPr>
            </w:pPr>
          </w:p>
          <w:p w:rsidR="0021501D" w:rsidRDefault="0021501D" w:rsidP="0021501D">
            <w:pPr>
              <w:pStyle w:val="ListParagraph"/>
              <w:numPr>
                <w:ilvl w:val="0"/>
                <w:numId w:val="3"/>
              </w:numPr>
              <w:rPr>
                <w:rFonts w:ascii="Verdana" w:hAnsi="Verdana"/>
                <w:sz w:val="18"/>
                <w:szCs w:val="18"/>
              </w:rPr>
            </w:pPr>
            <w:r>
              <w:rPr>
                <w:rFonts w:ascii="Calibri" w:hAnsi="Calibri"/>
                <w:sz w:val="22"/>
                <w:szCs w:val="22"/>
              </w:rPr>
              <w:t xml:space="preserve">95% of assessed students </w:t>
            </w:r>
            <w:r w:rsidRPr="001F08F2">
              <w:rPr>
                <w:rFonts w:ascii="Calibri" w:hAnsi="Calibri"/>
                <w:sz w:val="22"/>
                <w:szCs w:val="22"/>
              </w:rPr>
              <w:t>score</w:t>
            </w:r>
            <w:r>
              <w:rPr>
                <w:rFonts w:ascii="Calibri" w:hAnsi="Calibri"/>
                <w:sz w:val="22"/>
                <w:szCs w:val="22"/>
              </w:rPr>
              <w:t>d</w:t>
            </w:r>
            <w:r w:rsidRPr="001F08F2">
              <w:rPr>
                <w:rFonts w:ascii="Calibri" w:hAnsi="Calibri"/>
                <w:sz w:val="22"/>
                <w:szCs w:val="22"/>
              </w:rPr>
              <w:t xml:space="preserve"> at least a 3.5 out of 5 possible points for </w:t>
            </w:r>
            <w:r>
              <w:rPr>
                <w:rFonts w:ascii="Calibri" w:hAnsi="Calibri"/>
                <w:sz w:val="22"/>
                <w:szCs w:val="22"/>
              </w:rPr>
              <w:t>“</w:t>
            </w:r>
            <w:r w:rsidRPr="001F08F2">
              <w:rPr>
                <w:rFonts w:ascii="Verdana" w:hAnsi="Verdana"/>
                <w:sz w:val="18"/>
                <w:szCs w:val="18"/>
              </w:rPr>
              <w:t>A</w:t>
            </w:r>
            <w:r>
              <w:rPr>
                <w:rFonts w:ascii="Verdana" w:hAnsi="Verdana"/>
                <w:sz w:val="18"/>
                <w:szCs w:val="18"/>
              </w:rPr>
              <w:t>rgument: Thesis and Development”</w:t>
            </w:r>
          </w:p>
          <w:p w:rsidR="0021501D" w:rsidRDefault="0021501D" w:rsidP="0021501D">
            <w:pPr>
              <w:pStyle w:val="ListParagraph"/>
              <w:numPr>
                <w:ilvl w:val="0"/>
                <w:numId w:val="3"/>
              </w:numPr>
              <w:rPr>
                <w:rFonts w:ascii="Verdana" w:hAnsi="Verdana"/>
                <w:sz w:val="18"/>
                <w:szCs w:val="18"/>
              </w:rPr>
            </w:pPr>
            <w:r>
              <w:rPr>
                <w:rFonts w:ascii="Calibri" w:hAnsi="Calibri"/>
                <w:sz w:val="22"/>
                <w:szCs w:val="22"/>
              </w:rPr>
              <w:t>95</w:t>
            </w:r>
            <w:r w:rsidRPr="001F08F2">
              <w:rPr>
                <w:rFonts w:ascii="Calibri" w:hAnsi="Calibri"/>
                <w:sz w:val="22"/>
                <w:szCs w:val="22"/>
              </w:rPr>
              <w:t>% of assessed students score</w:t>
            </w:r>
            <w:r>
              <w:rPr>
                <w:rFonts w:ascii="Calibri" w:hAnsi="Calibri"/>
                <w:sz w:val="22"/>
                <w:szCs w:val="22"/>
              </w:rPr>
              <w:t>d</w:t>
            </w:r>
            <w:r w:rsidRPr="001F08F2">
              <w:rPr>
                <w:rFonts w:ascii="Calibri" w:hAnsi="Calibri"/>
                <w:sz w:val="22"/>
                <w:szCs w:val="22"/>
              </w:rPr>
              <w:t xml:space="preserve"> at least a 3.5 out of 5 possible points for</w:t>
            </w:r>
            <w:r>
              <w:rPr>
                <w:rFonts w:ascii="Calibri" w:hAnsi="Calibri"/>
                <w:sz w:val="22"/>
                <w:szCs w:val="22"/>
              </w:rPr>
              <w:t xml:space="preserve"> “</w:t>
            </w:r>
            <w:r w:rsidRPr="001F08F2">
              <w:rPr>
                <w:rFonts w:ascii="Verdana" w:hAnsi="Verdana"/>
                <w:sz w:val="18"/>
                <w:szCs w:val="18"/>
              </w:rPr>
              <w:t>Support: Evidence, Analysis, Citations</w:t>
            </w:r>
            <w:r>
              <w:rPr>
                <w:rFonts w:ascii="Verdana" w:hAnsi="Verdana"/>
                <w:sz w:val="18"/>
                <w:szCs w:val="18"/>
              </w:rPr>
              <w:t>”</w:t>
            </w:r>
          </w:p>
          <w:p w:rsidR="0021501D" w:rsidRPr="0021501D" w:rsidRDefault="0021501D" w:rsidP="0021501D">
            <w:pPr>
              <w:pStyle w:val="ListParagraph"/>
              <w:numPr>
                <w:ilvl w:val="0"/>
                <w:numId w:val="3"/>
              </w:numPr>
              <w:rPr>
                <w:rFonts w:ascii="Verdana" w:hAnsi="Verdana"/>
                <w:sz w:val="18"/>
                <w:szCs w:val="18"/>
              </w:rPr>
            </w:pPr>
            <w:r>
              <w:rPr>
                <w:rFonts w:ascii="Calibri" w:hAnsi="Calibri"/>
                <w:sz w:val="22"/>
                <w:szCs w:val="22"/>
              </w:rPr>
              <w:t>92</w:t>
            </w:r>
            <w:r w:rsidRPr="0021501D">
              <w:rPr>
                <w:rFonts w:ascii="Calibri" w:hAnsi="Calibri"/>
                <w:sz w:val="22"/>
                <w:szCs w:val="22"/>
              </w:rPr>
              <w:t>% of assessed students score</w:t>
            </w:r>
            <w:r>
              <w:rPr>
                <w:rFonts w:ascii="Calibri" w:hAnsi="Calibri"/>
                <w:sz w:val="22"/>
                <w:szCs w:val="22"/>
              </w:rPr>
              <w:t>d</w:t>
            </w:r>
            <w:r w:rsidRPr="0021501D">
              <w:rPr>
                <w:rFonts w:ascii="Calibri" w:hAnsi="Calibri"/>
                <w:sz w:val="22"/>
                <w:szCs w:val="22"/>
              </w:rPr>
              <w:t xml:space="preserve"> at least a 3.5 out of 5 possible points for “</w:t>
            </w:r>
            <w:r w:rsidRPr="0021501D">
              <w:rPr>
                <w:rFonts w:ascii="Verdana" w:hAnsi="Verdana"/>
                <w:sz w:val="18"/>
                <w:szCs w:val="18"/>
              </w:rPr>
              <w:t>Organization: Essay Structure”</w:t>
            </w:r>
          </w:p>
        </w:tc>
      </w:tr>
      <w:tr w:rsidR="00BD08F6" w:rsidRPr="00E851FF" w:rsidTr="009F1F0B">
        <w:trPr>
          <w:trHeight w:val="1147"/>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Use of Results (Recommended Actions):</w:t>
            </w:r>
          </w:p>
          <w:p w:rsidR="00BD08F6" w:rsidRPr="00E851FF" w:rsidRDefault="00BD08F6" w:rsidP="009F1F0B">
            <w:pPr>
              <w:rPr>
                <w:rFonts w:ascii="Verdana" w:hAnsi="Verdana"/>
                <w:b/>
                <w:sz w:val="18"/>
                <w:szCs w:val="18"/>
              </w:rPr>
            </w:pPr>
          </w:p>
          <w:p w:rsidR="00BD08F6" w:rsidRPr="003C32A3" w:rsidRDefault="003C32A3" w:rsidP="009F1F0B">
            <w:pPr>
              <w:rPr>
                <w:rFonts w:ascii="Verdana" w:hAnsi="Verdana"/>
                <w:sz w:val="18"/>
                <w:szCs w:val="18"/>
              </w:rPr>
            </w:pPr>
            <w:r w:rsidRPr="003C32A3">
              <w:rPr>
                <w:rFonts w:ascii="Verdana" w:hAnsi="Verdana"/>
                <w:sz w:val="18"/>
                <w:szCs w:val="18"/>
              </w:rPr>
              <w:t>Once again</w:t>
            </w:r>
            <w:r>
              <w:rPr>
                <w:rFonts w:ascii="Verdana" w:hAnsi="Verdana"/>
                <w:sz w:val="18"/>
                <w:szCs w:val="18"/>
              </w:rPr>
              <w:t>,</w:t>
            </w:r>
            <w:r w:rsidRPr="003C32A3">
              <w:rPr>
                <w:rFonts w:ascii="Verdana" w:hAnsi="Verdana"/>
                <w:sz w:val="18"/>
                <w:szCs w:val="18"/>
              </w:rPr>
              <w:t xml:space="preserve"> </w:t>
            </w:r>
            <w:proofErr w:type="spellStart"/>
            <w:r w:rsidRPr="003C32A3">
              <w:rPr>
                <w:rFonts w:ascii="Verdana" w:hAnsi="Verdana"/>
                <w:sz w:val="18"/>
                <w:szCs w:val="18"/>
              </w:rPr>
              <w:t>ENGL</w:t>
            </w:r>
            <w:proofErr w:type="spellEnd"/>
            <w:r w:rsidRPr="003C32A3">
              <w:rPr>
                <w:rFonts w:ascii="Verdana" w:hAnsi="Verdana"/>
                <w:sz w:val="18"/>
                <w:szCs w:val="18"/>
              </w:rPr>
              <w:t xml:space="preserve"> 2111 students out-performed the assessment targets</w:t>
            </w:r>
            <w:r>
              <w:rPr>
                <w:rFonts w:ascii="Verdana" w:hAnsi="Verdana"/>
                <w:sz w:val="18"/>
                <w:szCs w:val="18"/>
              </w:rPr>
              <w:t xml:space="preserve">, scoring above 90% in totem. Our team will move on to </w:t>
            </w:r>
            <w:proofErr w:type="spellStart"/>
            <w:r>
              <w:rPr>
                <w:rFonts w:ascii="Verdana" w:hAnsi="Verdana"/>
                <w:sz w:val="18"/>
                <w:szCs w:val="18"/>
              </w:rPr>
              <w:t>SLO</w:t>
            </w:r>
            <w:proofErr w:type="spellEnd"/>
            <w:r>
              <w:rPr>
                <w:rFonts w:ascii="Verdana" w:hAnsi="Verdana"/>
                <w:sz w:val="18"/>
                <w:szCs w:val="18"/>
              </w:rPr>
              <w:t xml:space="preserve"> 2 (</w:t>
            </w:r>
            <w:r w:rsidRPr="003C32A3">
              <w:rPr>
                <w:rFonts w:ascii="Verdana" w:hAnsi="Verdana"/>
                <w:sz w:val="18"/>
                <w:szCs w:val="18"/>
              </w:rPr>
              <w:t>Students will be able to recognize the significance of the cano</w:t>
            </w:r>
            <w:r>
              <w:rPr>
                <w:rFonts w:ascii="Verdana" w:hAnsi="Verdana"/>
                <w:sz w:val="18"/>
                <w:szCs w:val="18"/>
              </w:rPr>
              <w:t>nical works of world literature) for Fall 2016 assessment.</w:t>
            </w:r>
          </w:p>
          <w:p w:rsidR="00BD08F6" w:rsidRPr="00E851FF" w:rsidRDefault="00BD08F6" w:rsidP="009F1F0B">
            <w:pPr>
              <w:rPr>
                <w:rFonts w:ascii="Verdana" w:hAnsi="Verdana"/>
                <w:sz w:val="18"/>
                <w:szCs w:val="18"/>
              </w:rPr>
            </w:pPr>
          </w:p>
        </w:tc>
      </w:tr>
      <w:tr w:rsidR="00BD08F6" w:rsidRPr="00E851FF" w:rsidTr="009F1F0B">
        <w:trPr>
          <w:trHeight w:val="1075"/>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Pr="005108EE"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lastRenderedPageBreak/>
              <w:t>Budget Implications:</w:t>
            </w:r>
          </w:p>
          <w:p w:rsidR="00BD08F6" w:rsidRPr="00E851FF" w:rsidRDefault="003C32A3" w:rsidP="009F1F0B">
            <w:pPr>
              <w:rPr>
                <w:rFonts w:ascii="Verdana" w:hAnsi="Verdana"/>
                <w:b/>
                <w:sz w:val="18"/>
                <w:szCs w:val="18"/>
              </w:rPr>
            </w:pPr>
            <w:r>
              <w:rPr>
                <w:rFonts w:ascii="Verdana" w:hAnsi="Verdana"/>
                <w:b/>
                <w:sz w:val="18"/>
                <w:szCs w:val="18"/>
              </w:rPr>
              <w:t xml:space="preserve"> None.</w:t>
            </w:r>
            <w:bookmarkStart w:id="0" w:name="_GoBack"/>
            <w:bookmarkEnd w:id="0"/>
          </w:p>
        </w:tc>
      </w:tr>
      <w:tr w:rsidR="00BD08F6" w:rsidRPr="00E851FF" w:rsidTr="009F1F0B">
        <w:trPr>
          <w:trHeight w:val="45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BD08F6" w:rsidRPr="005108EE" w:rsidRDefault="00BD08F6" w:rsidP="009F1F0B">
            <w:pPr>
              <w:jc w:val="center"/>
              <w:rPr>
                <w:rFonts w:ascii="Verdana" w:hAnsi="Verdana"/>
                <w:b/>
                <w:sz w:val="18"/>
                <w:szCs w:val="18"/>
              </w:rPr>
            </w:pPr>
            <w:r>
              <w:rPr>
                <w:rFonts w:ascii="Verdana" w:hAnsi="Verdana"/>
                <w:b/>
                <w:sz w:val="18"/>
                <w:szCs w:val="18"/>
              </w:rPr>
              <w:t xml:space="preserve">Closing the Loop – Fill out section 14 </w:t>
            </w:r>
            <w:r w:rsidRPr="00E27144">
              <w:rPr>
                <w:rFonts w:ascii="Verdana" w:hAnsi="Verdana"/>
                <w:b/>
                <w:sz w:val="16"/>
                <w:szCs w:val="18"/>
              </w:rPr>
              <w:t xml:space="preserve">(Attach supporting </w:t>
            </w:r>
            <w:r>
              <w:rPr>
                <w:rFonts w:ascii="Verdana" w:hAnsi="Verdana"/>
                <w:b/>
                <w:sz w:val="16"/>
                <w:szCs w:val="18"/>
              </w:rPr>
              <w:t>evidence</w:t>
            </w:r>
            <w:r w:rsidRPr="00E27144">
              <w:rPr>
                <w:rFonts w:ascii="Verdana" w:hAnsi="Verdana"/>
                <w:b/>
                <w:sz w:val="16"/>
                <w:szCs w:val="18"/>
              </w:rPr>
              <w:t>)</w:t>
            </w:r>
          </w:p>
        </w:tc>
      </w:tr>
      <w:tr w:rsidR="00BD08F6" w:rsidRPr="00E851FF" w:rsidTr="009F1F0B">
        <w:trPr>
          <w:trHeight w:val="994"/>
        </w:trPr>
        <w:tc>
          <w:tcPr>
            <w:tcW w:w="10701" w:type="dxa"/>
            <w:gridSpan w:val="2"/>
            <w:tcBorders>
              <w:top w:val="single" w:sz="2" w:space="0" w:color="000000"/>
              <w:left w:val="single" w:sz="2" w:space="0" w:color="000000"/>
              <w:bottom w:val="single" w:sz="2" w:space="0" w:color="000000"/>
              <w:right w:val="single" w:sz="2" w:space="0" w:color="000000"/>
            </w:tcBorders>
            <w:shd w:val="clear" w:color="auto" w:fill="FFFFFF"/>
          </w:tcPr>
          <w:p w:rsidR="00BD08F6" w:rsidRDefault="00BD08F6" w:rsidP="009F1F0B">
            <w:pPr>
              <w:pStyle w:val="ListParagraph"/>
              <w:numPr>
                <w:ilvl w:val="0"/>
                <w:numId w:val="1"/>
              </w:numPr>
              <w:rPr>
                <w:rFonts w:ascii="Verdana" w:hAnsi="Verdana"/>
                <w:b/>
                <w:sz w:val="18"/>
                <w:szCs w:val="18"/>
              </w:rPr>
            </w:pPr>
            <w:r w:rsidRPr="005108EE">
              <w:rPr>
                <w:rFonts w:ascii="Verdana" w:hAnsi="Verdana"/>
                <w:b/>
                <w:sz w:val="18"/>
                <w:szCs w:val="18"/>
              </w:rPr>
              <w:t>Closing the Loop:</w:t>
            </w:r>
          </w:p>
          <w:p w:rsidR="0021501D" w:rsidRPr="0021501D" w:rsidRDefault="003C32A3" w:rsidP="003C32A3">
            <w:pPr>
              <w:pStyle w:val="ListParagraph"/>
              <w:ind w:left="360"/>
              <w:rPr>
                <w:rFonts w:ascii="Verdana" w:hAnsi="Verdana"/>
                <w:sz w:val="18"/>
                <w:szCs w:val="18"/>
              </w:rPr>
            </w:pPr>
            <w:r>
              <w:rPr>
                <w:rFonts w:ascii="Verdana" w:hAnsi="Verdana"/>
                <w:sz w:val="18"/>
                <w:szCs w:val="18"/>
              </w:rPr>
              <w:t xml:space="preserve">Based on much higher than expected performance from Fall 2014,  World Literature I teachers decided to increase the rigor of the assessment by changing the assessment instrument from a MC test to a written assignment. </w:t>
            </w:r>
          </w:p>
        </w:tc>
      </w:tr>
    </w:tbl>
    <w:p w:rsidR="000C0B46" w:rsidRDefault="000C0B46" w:rsidP="00C26947">
      <w:pPr>
        <w:rPr>
          <w:sz w:val="18"/>
          <w:szCs w:val="18"/>
        </w:rPr>
      </w:pPr>
    </w:p>
    <w:p w:rsidR="00330440" w:rsidRDefault="00330440">
      <w:pPr>
        <w:widowControl/>
        <w:autoSpaceDE/>
        <w:autoSpaceDN/>
        <w:adjustRightInd/>
        <w:rPr>
          <w:rFonts w:ascii="Arial" w:hAnsi="Arial" w:cs="Arial"/>
          <w:b/>
          <w:bCs/>
          <w:sz w:val="28"/>
          <w:szCs w:val="28"/>
        </w:rPr>
      </w:pPr>
      <w:r>
        <w:br w:type="page"/>
      </w:r>
    </w:p>
    <w:p w:rsidR="00BD08F6" w:rsidRDefault="00BD08F6" w:rsidP="00BD08F6">
      <w:pPr>
        <w:pStyle w:val="Heading2"/>
      </w:pPr>
      <w:proofErr w:type="spellStart"/>
      <w:r>
        <w:lastRenderedPageBreak/>
        <w:t>ENGL</w:t>
      </w:r>
      <w:proofErr w:type="spellEnd"/>
      <w:r>
        <w:t xml:space="preserve"> 2111 Assessment Rubric for </w:t>
      </w:r>
      <w:proofErr w:type="spellStart"/>
      <w:r>
        <w:t>SLO</w:t>
      </w:r>
      <w:proofErr w:type="spellEnd"/>
      <w:r>
        <w:t xml:space="preserve"> 1</w:t>
      </w:r>
    </w:p>
    <w:p w:rsidR="00BD08F6" w:rsidRDefault="00BD08F6" w:rsidP="00BD08F6">
      <w:pPr>
        <w:pStyle w:val="Heading2"/>
      </w:pPr>
      <w:r>
        <w:rPr>
          <w:rFonts w:ascii="Times New Roman" w:hAnsi="Times New Roman"/>
          <w:sz w:val="24"/>
          <w:szCs w:val="24"/>
        </w:rPr>
        <w:t>Students will be able to recognize the significance of the major authors of world literature</w:t>
      </w:r>
    </w:p>
    <w:tbl>
      <w:tblPr>
        <w:tblW w:w="0" w:type="auto"/>
        <w:jc w:val="center"/>
        <w:tblCellMar>
          <w:left w:w="0" w:type="dxa"/>
          <w:right w:w="0" w:type="dxa"/>
        </w:tblCellMar>
        <w:tblLook w:val="04A0" w:firstRow="1" w:lastRow="0" w:firstColumn="1" w:lastColumn="0" w:noHBand="0" w:noVBand="1"/>
      </w:tblPr>
      <w:tblGrid>
        <w:gridCol w:w="4134"/>
        <w:gridCol w:w="1116"/>
        <w:gridCol w:w="1089"/>
        <w:gridCol w:w="1299"/>
        <w:gridCol w:w="1499"/>
        <w:gridCol w:w="1303"/>
      </w:tblGrid>
      <w:tr w:rsidR="00BD08F6" w:rsidTr="00BD08F6">
        <w:trPr>
          <w:trHeight w:val="806"/>
          <w:jc w:val="center"/>
        </w:trPr>
        <w:tc>
          <w:tcPr>
            <w:tcW w:w="0" w:type="auto"/>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hideMark/>
          </w:tcPr>
          <w:p w:rsidR="00BD08F6" w:rsidRDefault="00BD08F6">
            <w:pPr>
              <w:spacing w:line="276" w:lineRule="auto"/>
              <w:rPr>
                <w:rFonts w:ascii="Calibri" w:hAnsi="Calibri"/>
                <w:sz w:val="22"/>
                <w:szCs w:val="22"/>
              </w:rPr>
            </w:pPr>
            <w:r>
              <w:rPr>
                <w:b/>
                <w:bCs/>
              </w:rPr>
              <w:t>Evaluative Standards</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BD08F6" w:rsidRDefault="00BD08F6">
            <w:r>
              <w:rPr>
                <w:b/>
                <w:bCs/>
                <w:sz w:val="20"/>
                <w:szCs w:val="20"/>
              </w:rPr>
              <w:t xml:space="preserve">Superior </w:t>
            </w:r>
          </w:p>
          <w:p w:rsidR="00BD08F6" w:rsidRDefault="00BD08F6">
            <w:r>
              <w:rPr>
                <w:b/>
                <w:bCs/>
                <w:sz w:val="20"/>
                <w:szCs w:val="20"/>
              </w:rPr>
              <w:t>(A)</w:t>
            </w:r>
          </w:p>
          <w:p w:rsidR="00BD08F6" w:rsidRDefault="00BD08F6">
            <w:pPr>
              <w:rPr>
                <w:rFonts w:ascii="Calibri" w:hAnsi="Calibri"/>
                <w:sz w:val="22"/>
                <w:szCs w:val="22"/>
              </w:rPr>
            </w:pPr>
            <w:r>
              <w:rPr>
                <w:b/>
                <w:bCs/>
                <w:sz w:val="20"/>
                <w:szCs w:val="20"/>
              </w:rPr>
              <w:t>5 points</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BD08F6" w:rsidRDefault="00BD08F6">
            <w:r>
              <w:rPr>
                <w:b/>
                <w:bCs/>
                <w:sz w:val="20"/>
                <w:szCs w:val="20"/>
              </w:rPr>
              <w:t>Good</w:t>
            </w:r>
          </w:p>
          <w:p w:rsidR="00BD08F6" w:rsidRDefault="00BD08F6">
            <w:r>
              <w:rPr>
                <w:b/>
                <w:bCs/>
                <w:sz w:val="20"/>
                <w:szCs w:val="20"/>
              </w:rPr>
              <w:t> (B)</w:t>
            </w:r>
          </w:p>
          <w:p w:rsidR="00BD08F6" w:rsidRDefault="00BD08F6">
            <w:pPr>
              <w:rPr>
                <w:rFonts w:ascii="Calibri" w:hAnsi="Calibri"/>
                <w:sz w:val="22"/>
                <w:szCs w:val="22"/>
              </w:rPr>
            </w:pPr>
            <w:r>
              <w:rPr>
                <w:b/>
                <w:bCs/>
                <w:sz w:val="20"/>
                <w:szCs w:val="20"/>
              </w:rPr>
              <w:t>4 points</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BD08F6" w:rsidRDefault="00BD08F6">
            <w:r>
              <w:rPr>
                <w:b/>
                <w:bCs/>
                <w:sz w:val="20"/>
                <w:szCs w:val="20"/>
              </w:rPr>
              <w:t xml:space="preserve">Acceptable </w:t>
            </w:r>
          </w:p>
          <w:p w:rsidR="00BD08F6" w:rsidRDefault="00BD08F6">
            <w:r>
              <w:rPr>
                <w:b/>
                <w:bCs/>
                <w:sz w:val="20"/>
                <w:szCs w:val="20"/>
              </w:rPr>
              <w:t>(C)</w:t>
            </w:r>
          </w:p>
          <w:p w:rsidR="00BD08F6" w:rsidRDefault="00BD08F6">
            <w:pPr>
              <w:rPr>
                <w:rFonts w:ascii="Calibri" w:hAnsi="Calibri"/>
                <w:sz w:val="22"/>
                <w:szCs w:val="22"/>
              </w:rPr>
            </w:pPr>
            <w:r>
              <w:rPr>
                <w:b/>
                <w:bCs/>
                <w:sz w:val="20"/>
                <w:szCs w:val="20"/>
              </w:rPr>
              <w:t>3.5 points</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BD08F6" w:rsidRDefault="00BD08F6">
            <w:r>
              <w:rPr>
                <w:b/>
                <w:bCs/>
                <w:sz w:val="20"/>
                <w:szCs w:val="20"/>
              </w:rPr>
              <w:t xml:space="preserve">Needs Improvement </w:t>
            </w:r>
          </w:p>
          <w:p w:rsidR="00BD08F6" w:rsidRDefault="00BD08F6">
            <w:r>
              <w:rPr>
                <w:b/>
                <w:bCs/>
                <w:sz w:val="20"/>
                <w:szCs w:val="20"/>
              </w:rPr>
              <w:t>(D)</w:t>
            </w:r>
          </w:p>
          <w:p w:rsidR="00BD08F6" w:rsidRDefault="00BD08F6">
            <w:pPr>
              <w:rPr>
                <w:rFonts w:ascii="Calibri" w:hAnsi="Calibri"/>
                <w:sz w:val="22"/>
                <w:szCs w:val="22"/>
              </w:rPr>
            </w:pPr>
            <w:r>
              <w:rPr>
                <w:b/>
                <w:bCs/>
                <w:sz w:val="20"/>
                <w:szCs w:val="20"/>
              </w:rPr>
              <w:t>3 points</w:t>
            </w:r>
          </w:p>
        </w:tc>
        <w:tc>
          <w:tcPr>
            <w:tcW w:w="0" w:type="auto"/>
            <w:tcBorders>
              <w:top w:val="single" w:sz="12" w:space="0" w:color="000000"/>
              <w:left w:val="nil"/>
              <w:bottom w:val="single" w:sz="12" w:space="0" w:color="000000"/>
              <w:right w:val="single" w:sz="8" w:space="0" w:color="000000"/>
            </w:tcBorders>
            <w:tcMar>
              <w:top w:w="0" w:type="dxa"/>
              <w:left w:w="108" w:type="dxa"/>
              <w:bottom w:w="0" w:type="dxa"/>
              <w:right w:w="108" w:type="dxa"/>
            </w:tcMar>
            <w:hideMark/>
          </w:tcPr>
          <w:p w:rsidR="00BD08F6" w:rsidRDefault="00BD08F6">
            <w:r>
              <w:rPr>
                <w:b/>
                <w:bCs/>
                <w:sz w:val="20"/>
                <w:szCs w:val="20"/>
              </w:rPr>
              <w:t xml:space="preserve">Not Acceptable </w:t>
            </w:r>
          </w:p>
          <w:p w:rsidR="00BD08F6" w:rsidRDefault="00BD08F6">
            <w:r>
              <w:rPr>
                <w:b/>
                <w:bCs/>
                <w:sz w:val="20"/>
                <w:szCs w:val="20"/>
              </w:rPr>
              <w:t>(F)</w:t>
            </w:r>
          </w:p>
          <w:p w:rsidR="00BD08F6" w:rsidRDefault="00BD08F6">
            <w:pPr>
              <w:rPr>
                <w:rFonts w:ascii="Calibri" w:hAnsi="Calibri"/>
                <w:sz w:val="22"/>
                <w:szCs w:val="22"/>
              </w:rPr>
            </w:pPr>
            <w:r>
              <w:rPr>
                <w:b/>
                <w:bCs/>
                <w:sz w:val="20"/>
                <w:szCs w:val="20"/>
              </w:rPr>
              <w:t>2.5 points</w:t>
            </w:r>
          </w:p>
        </w:tc>
      </w:tr>
      <w:tr w:rsidR="00BD08F6" w:rsidTr="00BD08F6">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BD08F6" w:rsidRDefault="00BD08F6">
            <w:r>
              <w:rPr>
                <w:b/>
                <w:bCs/>
                <w:sz w:val="20"/>
                <w:szCs w:val="20"/>
              </w:rPr>
              <w:t xml:space="preserve">Argument: Thesis and Development </w:t>
            </w:r>
          </w:p>
          <w:p w:rsidR="00BD08F6" w:rsidRDefault="00BD08F6">
            <w:pPr>
              <w:rPr>
                <w:rFonts w:ascii="Calibri" w:hAnsi="Calibri"/>
                <w:sz w:val="22"/>
                <w:szCs w:val="22"/>
              </w:rPr>
            </w:pPr>
            <w:r>
              <w:rPr>
                <w:sz w:val="20"/>
                <w:szCs w:val="20"/>
              </w:rPr>
              <w:t>Student writes a contextualized and qualified thesis that develops clearly and reasonably the significance of one or more major authors of world literature.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Exceeds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Some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A Few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Standards Are Not Met</w:t>
            </w:r>
          </w:p>
        </w:tc>
      </w:tr>
      <w:tr w:rsidR="00BD08F6" w:rsidTr="00BD08F6">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BD08F6" w:rsidRDefault="00BD08F6">
            <w:r>
              <w:rPr>
                <w:b/>
                <w:bCs/>
                <w:sz w:val="20"/>
                <w:szCs w:val="20"/>
              </w:rPr>
              <w:t>Support: Evidence, Analysis, Citations</w:t>
            </w:r>
          </w:p>
          <w:p w:rsidR="00BD08F6" w:rsidRDefault="00BD08F6">
            <w:pPr>
              <w:rPr>
                <w:rFonts w:ascii="Calibri" w:hAnsi="Calibri"/>
                <w:sz w:val="22"/>
                <w:szCs w:val="22"/>
              </w:rPr>
            </w:pPr>
            <w:r>
              <w:rPr>
                <w:sz w:val="20"/>
                <w:szCs w:val="20"/>
              </w:rPr>
              <w:t>Student’s evidence is pertinent to his argument and deeply engages the significance of his chosen author(s).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Exceeds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Some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A Few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Standards Are Not Met</w:t>
            </w:r>
          </w:p>
        </w:tc>
      </w:tr>
      <w:tr w:rsidR="00BD08F6" w:rsidTr="00BD08F6">
        <w:trPr>
          <w:trHeight w:val="806"/>
          <w:jc w:val="center"/>
        </w:trPr>
        <w:tc>
          <w:tcPr>
            <w:tcW w:w="0" w:type="auto"/>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rsidR="00BD08F6" w:rsidRDefault="00BD08F6">
            <w:r>
              <w:rPr>
                <w:b/>
                <w:bCs/>
                <w:sz w:val="20"/>
                <w:szCs w:val="20"/>
              </w:rPr>
              <w:t>Organization: Essay Structure</w:t>
            </w:r>
          </w:p>
          <w:p w:rsidR="00BD08F6" w:rsidRDefault="00BD08F6">
            <w:pPr>
              <w:rPr>
                <w:rFonts w:ascii="Calibri" w:hAnsi="Calibri"/>
                <w:sz w:val="22"/>
                <w:szCs w:val="22"/>
              </w:rPr>
            </w:pPr>
            <w:r>
              <w:rPr>
                <w:sz w:val="20"/>
                <w:szCs w:val="20"/>
              </w:rPr>
              <w:t>The student’s essay structure reflects  logical and organic  progression of  his argument. His conclusion synthesizes the argument for the significance of his chosen author(s) to the study of world literature.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Exceeds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Some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Meets A Few Standards</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BD08F6" w:rsidRDefault="00BD08F6">
            <w:pPr>
              <w:rPr>
                <w:rFonts w:ascii="Calibri" w:hAnsi="Calibri"/>
                <w:sz w:val="22"/>
                <w:szCs w:val="22"/>
              </w:rPr>
            </w:pPr>
            <w:r>
              <w:rPr>
                <w:sz w:val="20"/>
                <w:szCs w:val="20"/>
              </w:rPr>
              <w:t>Standards Are Not Met</w:t>
            </w:r>
          </w:p>
        </w:tc>
      </w:tr>
    </w:tbl>
    <w:p w:rsidR="00BD08F6" w:rsidRDefault="00BD08F6" w:rsidP="00BD08F6">
      <w:pPr>
        <w:rPr>
          <w:rFonts w:ascii="Calibri" w:hAnsi="Calibri"/>
          <w:sz w:val="22"/>
          <w:szCs w:val="22"/>
        </w:rPr>
      </w:pPr>
      <w:r>
        <w:rPr>
          <w:b/>
          <w:bCs/>
        </w:rPr>
        <w:t> </w:t>
      </w:r>
    </w:p>
    <w:p w:rsidR="006F4262" w:rsidRDefault="00BD08F6" w:rsidP="006F4262">
      <w:pPr>
        <w:pStyle w:val="Title"/>
      </w:pPr>
      <w:r>
        <w:br w:type="page"/>
      </w:r>
      <w:r w:rsidR="006F4262">
        <w:lastRenderedPageBreak/>
        <w:t>Assessment Data Fall 2015</w:t>
      </w:r>
    </w:p>
    <w:p w:rsidR="006F4262" w:rsidRDefault="006F4262" w:rsidP="006F4262">
      <w:pPr>
        <w:pStyle w:val="Heading2"/>
      </w:pPr>
      <w:r>
        <w:t>From Elaine Stephens</w:t>
      </w:r>
    </w:p>
    <w:p w:rsidR="006F4262" w:rsidRDefault="006F4262" w:rsidP="006F4262">
      <w:pPr>
        <w:spacing w:after="200" w:line="276" w:lineRule="auto"/>
        <w:rPr>
          <w:rFonts w:ascii="Calibri" w:hAnsi="Calibri"/>
        </w:rPr>
      </w:pPr>
      <w:r>
        <w:rPr>
          <w:rFonts w:ascii="Calibri" w:hAnsi="Calibri"/>
          <w:b/>
          <w:bCs/>
          <w:u w:val="single"/>
        </w:rPr>
        <w:t>Grading Rubric Short Form</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gridCol w:w="1368"/>
      </w:tblGrid>
      <w:tr w:rsidR="001F08F2" w:rsidTr="0042621D">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F=2.5</w:t>
            </w:r>
          </w:p>
        </w:tc>
        <w:tc>
          <w:tcPr>
            <w:tcW w:w="1368" w:type="dxa"/>
            <w:tcBorders>
              <w:top w:val="single" w:sz="8" w:space="0" w:color="auto"/>
              <w:left w:val="nil"/>
              <w:bottom w:val="single" w:sz="8" w:space="0" w:color="auto"/>
              <w:right w:val="single" w:sz="8" w:space="0" w:color="auto"/>
            </w:tcBorders>
          </w:tcPr>
          <w:p w:rsidR="001F08F2" w:rsidRDefault="001F08F2" w:rsidP="009E693E">
            <w:pPr>
              <w:rPr>
                <w:rFonts w:ascii="Calibri" w:hAnsi="Calibri"/>
              </w:rPr>
            </w:pPr>
            <w:r>
              <w:rPr>
                <w:rFonts w:ascii="Calibri" w:hAnsi="Calibri"/>
              </w:rPr>
              <w:t xml:space="preserve"> % who scored 3.5 or above</w:t>
            </w:r>
          </w:p>
        </w:tc>
      </w:tr>
      <w:tr w:rsidR="001F08F2" w:rsidTr="0042621D">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21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r w:rsidR="00090DEC">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100</w:t>
            </w:r>
          </w:p>
        </w:tc>
      </w:tr>
      <w:tr w:rsidR="001F08F2" w:rsidTr="0042621D">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24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6</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100</w:t>
            </w:r>
          </w:p>
        </w:tc>
      </w:tr>
      <w:tr w:rsidR="001F08F2" w:rsidTr="0042621D">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24</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100</w:t>
            </w:r>
          </w:p>
        </w:tc>
      </w:tr>
    </w:tbl>
    <w:p w:rsidR="006F4262" w:rsidRDefault="006F4262" w:rsidP="006F4262">
      <w:pPr>
        <w:rPr>
          <w:rFonts w:eastAsiaTheme="minorHAnsi"/>
        </w:rPr>
      </w:pPr>
      <w:r>
        <w:t>31 assessed</w:t>
      </w:r>
    </w:p>
    <w:p w:rsidR="006F4262" w:rsidRDefault="006F4262" w:rsidP="006F4262"/>
    <w:p w:rsidR="006F4262" w:rsidRDefault="006F4262" w:rsidP="006F4262">
      <w:pPr>
        <w:pStyle w:val="Heading2"/>
      </w:pPr>
      <w:r>
        <w:t>From Rhonda Kelley</w:t>
      </w:r>
    </w:p>
    <w:p w:rsidR="006F4262" w:rsidRDefault="006F4262" w:rsidP="006F4262">
      <w:pPr>
        <w:spacing w:after="200" w:line="276" w:lineRule="auto"/>
        <w:rPr>
          <w:rFonts w:ascii="Calibri" w:hAnsi="Calibri"/>
        </w:rPr>
      </w:pPr>
      <w:r>
        <w:rPr>
          <w:rFonts w:ascii="Calibri" w:hAnsi="Calibri"/>
          <w:b/>
          <w:bCs/>
          <w:u w:val="single"/>
        </w:rPr>
        <w:t>Grading Rubric Short Form</w:t>
      </w:r>
    </w:p>
    <w:tbl>
      <w:tblPr>
        <w:tblW w:w="994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gridCol w:w="1368"/>
      </w:tblGrid>
      <w:tr w:rsidR="001F08F2" w:rsidTr="001F08F2">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F=2.5</w:t>
            </w:r>
          </w:p>
        </w:tc>
        <w:tc>
          <w:tcPr>
            <w:tcW w:w="1368" w:type="dxa"/>
            <w:tcBorders>
              <w:top w:val="single" w:sz="8" w:space="0" w:color="auto"/>
              <w:left w:val="nil"/>
              <w:bottom w:val="single" w:sz="8" w:space="0" w:color="auto"/>
              <w:right w:val="nil"/>
            </w:tcBorders>
          </w:tcPr>
          <w:p w:rsidR="001F08F2" w:rsidRDefault="001F08F2" w:rsidP="00AF4D7B">
            <w:pPr>
              <w:rPr>
                <w:rFonts w:ascii="Calibri" w:hAnsi="Calibri"/>
              </w:rPr>
            </w:pPr>
            <w:r>
              <w:rPr>
                <w:rFonts w:ascii="Calibri" w:hAnsi="Calibri"/>
              </w:rPr>
              <w:t xml:space="preserve"> % who scored 3.5 or above</w:t>
            </w:r>
          </w:p>
        </w:tc>
      </w:tr>
      <w:tr w:rsidR="001F08F2" w:rsidTr="001F08F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1 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nil"/>
            </w:tcBorders>
          </w:tcPr>
          <w:p w:rsidR="001F08F2" w:rsidRDefault="001F08F2" w:rsidP="00AF4D7B">
            <w:pPr>
              <w:rPr>
                <w:rFonts w:ascii="Calibri" w:hAnsi="Calibri"/>
              </w:rPr>
            </w:pPr>
            <w:r>
              <w:rPr>
                <w:rFonts w:ascii="Calibri" w:hAnsi="Calibri"/>
              </w:rPr>
              <w:t>93.75</w:t>
            </w:r>
          </w:p>
        </w:tc>
      </w:tr>
      <w:tr w:rsidR="001F08F2" w:rsidTr="001F08F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nil"/>
            </w:tcBorders>
          </w:tcPr>
          <w:p w:rsidR="001F08F2" w:rsidRDefault="001F08F2" w:rsidP="00AF4D7B">
            <w:pPr>
              <w:rPr>
                <w:rFonts w:ascii="Calibri" w:hAnsi="Calibri"/>
              </w:rPr>
            </w:pPr>
            <w:r>
              <w:rPr>
                <w:rFonts w:ascii="Calibri" w:hAnsi="Calibri"/>
              </w:rPr>
              <w:t>93.75</w:t>
            </w:r>
          </w:p>
        </w:tc>
      </w:tr>
      <w:tr w:rsidR="001F08F2" w:rsidTr="001F08F2">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nil"/>
            </w:tcBorders>
          </w:tcPr>
          <w:p w:rsidR="001F08F2" w:rsidRDefault="001F08F2" w:rsidP="00AF4D7B">
            <w:pPr>
              <w:rPr>
                <w:rFonts w:ascii="Calibri" w:hAnsi="Calibri"/>
              </w:rPr>
            </w:pPr>
            <w:r>
              <w:rPr>
                <w:rFonts w:ascii="Calibri" w:hAnsi="Calibri"/>
              </w:rPr>
              <w:t>93.75</w:t>
            </w:r>
          </w:p>
        </w:tc>
      </w:tr>
    </w:tbl>
    <w:p w:rsidR="006F4262" w:rsidRDefault="006F4262" w:rsidP="006F4262">
      <w:pPr>
        <w:rPr>
          <w:rFonts w:eastAsiaTheme="minorHAnsi"/>
        </w:rPr>
      </w:pPr>
      <w:r>
        <w:t>16 assessed</w:t>
      </w:r>
    </w:p>
    <w:p w:rsidR="006F4262" w:rsidRDefault="006F4262" w:rsidP="006F4262"/>
    <w:p w:rsidR="006F4262" w:rsidRDefault="006F4262" w:rsidP="006F4262">
      <w:pPr>
        <w:pStyle w:val="Heading2"/>
      </w:pPr>
      <w:r>
        <w:t>From Thom Brucie</w:t>
      </w:r>
    </w:p>
    <w:p w:rsidR="006F4262" w:rsidRDefault="006F4262" w:rsidP="006F4262">
      <w:pPr>
        <w:spacing w:after="200" w:line="276" w:lineRule="auto"/>
        <w:rPr>
          <w:rFonts w:ascii="Calibri" w:hAnsi="Calibri"/>
        </w:rPr>
      </w:pPr>
      <w:r>
        <w:rPr>
          <w:rFonts w:ascii="Calibri" w:hAnsi="Calibri"/>
          <w:b/>
          <w:bCs/>
          <w:u w:val="single"/>
        </w:rPr>
        <w:t>Grading Rubric Short Form</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gridCol w:w="1368"/>
      </w:tblGrid>
      <w:tr w:rsidR="001F08F2" w:rsidTr="0048533E">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F=2.5</w:t>
            </w:r>
          </w:p>
        </w:tc>
        <w:tc>
          <w:tcPr>
            <w:tcW w:w="1368" w:type="dxa"/>
            <w:tcBorders>
              <w:top w:val="single" w:sz="8" w:space="0" w:color="auto"/>
              <w:left w:val="nil"/>
              <w:bottom w:val="single" w:sz="8" w:space="0" w:color="auto"/>
              <w:right w:val="single" w:sz="8" w:space="0" w:color="auto"/>
            </w:tcBorders>
          </w:tcPr>
          <w:p w:rsidR="001F08F2" w:rsidRDefault="001F08F2" w:rsidP="009E693E">
            <w:pPr>
              <w:rPr>
                <w:rFonts w:ascii="Calibri" w:hAnsi="Calibri"/>
              </w:rPr>
            </w:pPr>
            <w:r>
              <w:rPr>
                <w:rFonts w:ascii="Calibri" w:hAnsi="Calibri"/>
              </w:rPr>
              <w:t>% who scored 3.5 or above</w:t>
            </w:r>
          </w:p>
        </w:tc>
      </w:tr>
      <w:tr w:rsidR="001F08F2" w:rsidTr="004853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88.74</w:t>
            </w:r>
          </w:p>
        </w:tc>
      </w:tr>
      <w:tr w:rsidR="001F08F2" w:rsidTr="004853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88.24</w:t>
            </w:r>
          </w:p>
        </w:tc>
      </w:tr>
      <w:tr w:rsidR="001F08F2" w:rsidTr="004853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5</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76.47</w:t>
            </w:r>
          </w:p>
        </w:tc>
      </w:tr>
    </w:tbl>
    <w:p w:rsidR="006F4262" w:rsidRDefault="006F4262" w:rsidP="006F4262">
      <w:r>
        <w:t>17 assessed</w:t>
      </w:r>
    </w:p>
    <w:p w:rsidR="006F4262" w:rsidRDefault="006F4262" w:rsidP="006F4262"/>
    <w:p w:rsidR="006F4262" w:rsidRDefault="006F4262" w:rsidP="006F4262">
      <w:pPr>
        <w:rPr>
          <w:rFonts w:asciiTheme="majorHAnsi" w:eastAsiaTheme="majorEastAsia" w:hAnsiTheme="majorHAnsi" w:cstheme="majorBidi"/>
          <w:color w:val="365F91" w:themeColor="accent1" w:themeShade="BF"/>
        </w:rPr>
      </w:pPr>
      <w:r>
        <w:br w:type="page"/>
      </w:r>
    </w:p>
    <w:p w:rsidR="006F4262" w:rsidRDefault="006F4262" w:rsidP="006F4262">
      <w:pPr>
        <w:pStyle w:val="Heading2"/>
        <w:rPr>
          <w:rFonts w:eastAsiaTheme="minorHAnsi"/>
        </w:rPr>
      </w:pPr>
      <w:r>
        <w:lastRenderedPageBreak/>
        <w:t xml:space="preserve">Totals </w:t>
      </w:r>
    </w:p>
    <w:p w:rsidR="006F4262" w:rsidRDefault="006F4262" w:rsidP="006F4262">
      <w:pPr>
        <w:spacing w:after="200" w:line="276" w:lineRule="auto"/>
        <w:rPr>
          <w:rFonts w:ascii="Calibri" w:hAnsi="Calibri"/>
        </w:rPr>
      </w:pPr>
      <w:r>
        <w:rPr>
          <w:rFonts w:ascii="Calibri" w:hAnsi="Calibri"/>
          <w:b/>
          <w:bCs/>
          <w:u w:val="single"/>
        </w:rPr>
        <w:t>Grading Rubric Short Form</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gridCol w:w="1368"/>
      </w:tblGrid>
      <w:tr w:rsidR="001F08F2" w:rsidTr="00BD2305">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F=2.5</w:t>
            </w:r>
          </w:p>
        </w:tc>
        <w:tc>
          <w:tcPr>
            <w:tcW w:w="1368" w:type="dxa"/>
            <w:tcBorders>
              <w:top w:val="single" w:sz="8" w:space="0" w:color="auto"/>
              <w:left w:val="nil"/>
              <w:bottom w:val="single" w:sz="8" w:space="0" w:color="auto"/>
              <w:right w:val="single" w:sz="8" w:space="0" w:color="auto"/>
            </w:tcBorders>
          </w:tcPr>
          <w:p w:rsidR="001F08F2" w:rsidRDefault="001F08F2" w:rsidP="009E693E">
            <w:pPr>
              <w:rPr>
                <w:rFonts w:ascii="Calibri" w:hAnsi="Calibri"/>
              </w:rPr>
            </w:pPr>
            <w:r>
              <w:rPr>
                <w:rFonts w:ascii="Calibri" w:hAnsi="Calibri"/>
              </w:rPr>
              <w:t>% who scored 3.5 or above</w:t>
            </w:r>
          </w:p>
        </w:tc>
      </w:tr>
      <w:tr w:rsidR="001F08F2" w:rsidTr="00BD2305">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40</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7</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95.31</w:t>
            </w:r>
          </w:p>
        </w:tc>
      </w:tr>
      <w:tr w:rsidR="001F08F2" w:rsidTr="00BD2305">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36</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16</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9</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95.31</w:t>
            </w:r>
          </w:p>
        </w:tc>
      </w:tr>
      <w:tr w:rsidR="001F08F2" w:rsidTr="00BD2305">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08F2" w:rsidRDefault="001F08F2" w:rsidP="009E693E">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37</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F08F2" w:rsidRDefault="001F08F2" w:rsidP="009E693E">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Pr>
          <w:p w:rsidR="001F08F2" w:rsidRDefault="001F08F2" w:rsidP="009E693E">
            <w:pPr>
              <w:rPr>
                <w:rFonts w:ascii="Calibri" w:hAnsi="Calibri"/>
              </w:rPr>
            </w:pPr>
            <w:r>
              <w:rPr>
                <w:rFonts w:ascii="Calibri" w:hAnsi="Calibri"/>
              </w:rPr>
              <w:t>92.18</w:t>
            </w:r>
          </w:p>
        </w:tc>
      </w:tr>
    </w:tbl>
    <w:p w:rsidR="006F4262" w:rsidRDefault="006F4262" w:rsidP="006F4262">
      <w:r>
        <w:t>64 assessed</w:t>
      </w:r>
    </w:p>
    <w:p w:rsidR="00090DEC" w:rsidRDefault="00090DEC" w:rsidP="00090DEC">
      <w:pPr>
        <w:pStyle w:val="Heading1"/>
      </w:pPr>
      <w:r>
        <w:t xml:space="preserve">By Campus </w:t>
      </w:r>
    </w:p>
    <w:p w:rsidR="00090DEC" w:rsidRDefault="00090DEC" w:rsidP="00090DEC">
      <w:pPr>
        <w:pStyle w:val="Heading2"/>
      </w:pPr>
      <w:r>
        <w:t>Waycross</w:t>
      </w:r>
    </w:p>
    <w:p w:rsidR="00090DEC" w:rsidRPr="00090DEC" w:rsidRDefault="00090DEC" w:rsidP="00090DEC"/>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08"/>
        <w:gridCol w:w="1288"/>
        <w:gridCol w:w="1287"/>
        <w:gridCol w:w="1306"/>
        <w:gridCol w:w="1289"/>
        <w:gridCol w:w="1304"/>
        <w:gridCol w:w="1296"/>
      </w:tblGrid>
      <w:tr w:rsidR="00362C90" w:rsidTr="00362C90">
        <w:tc>
          <w:tcPr>
            <w:tcW w:w="1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A=5</w:t>
            </w:r>
          </w:p>
        </w:tc>
        <w:tc>
          <w:tcPr>
            <w:tcW w:w="12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B=4</w:t>
            </w:r>
          </w:p>
        </w:tc>
        <w:tc>
          <w:tcPr>
            <w:tcW w:w="13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C=3.5</w:t>
            </w:r>
          </w:p>
        </w:tc>
        <w:tc>
          <w:tcPr>
            <w:tcW w:w="12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D=3</w:t>
            </w:r>
          </w:p>
        </w:tc>
        <w:tc>
          <w:tcPr>
            <w:tcW w:w="1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F=2.5</w:t>
            </w:r>
          </w:p>
        </w:tc>
        <w:tc>
          <w:tcPr>
            <w:tcW w:w="1296" w:type="dxa"/>
            <w:tcBorders>
              <w:top w:val="single" w:sz="8" w:space="0" w:color="auto"/>
              <w:left w:val="nil"/>
              <w:bottom w:val="single" w:sz="8" w:space="0" w:color="auto"/>
              <w:right w:val="single" w:sz="8" w:space="0" w:color="auto"/>
            </w:tcBorders>
          </w:tcPr>
          <w:p w:rsidR="00362C90" w:rsidRDefault="00362C90" w:rsidP="00AF4D7B">
            <w:pPr>
              <w:rPr>
                <w:rFonts w:ascii="Calibri" w:hAnsi="Calibri"/>
              </w:rPr>
            </w:pPr>
            <w:r>
              <w:rPr>
                <w:rFonts w:ascii="Calibri" w:hAnsi="Calibri"/>
              </w:rPr>
              <w:t xml:space="preserve"> % who scored 3.5 or above</w:t>
            </w:r>
          </w:p>
        </w:tc>
      </w:tr>
      <w:tr w:rsidR="00362C90" w:rsidTr="00362C90">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Argument</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26</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14</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6</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1</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1</w:t>
            </w:r>
          </w:p>
        </w:tc>
        <w:tc>
          <w:tcPr>
            <w:tcW w:w="1296" w:type="dxa"/>
            <w:tcBorders>
              <w:top w:val="nil"/>
              <w:left w:val="nil"/>
              <w:bottom w:val="single" w:sz="8" w:space="0" w:color="auto"/>
              <w:right w:val="single" w:sz="8" w:space="0" w:color="auto"/>
            </w:tcBorders>
          </w:tcPr>
          <w:p w:rsidR="00362C90" w:rsidRDefault="00362C90" w:rsidP="00AF4D7B">
            <w:pPr>
              <w:rPr>
                <w:rFonts w:ascii="Calibri" w:hAnsi="Calibri"/>
              </w:rPr>
            </w:pPr>
            <w:r>
              <w:rPr>
                <w:rFonts w:ascii="Calibri" w:hAnsi="Calibri"/>
              </w:rPr>
              <w:t>95.83</w:t>
            </w:r>
          </w:p>
        </w:tc>
      </w:tr>
      <w:tr w:rsidR="00362C90" w:rsidTr="00362C90">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Support</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28</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10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8</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2</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w:t>
            </w:r>
          </w:p>
        </w:tc>
        <w:tc>
          <w:tcPr>
            <w:tcW w:w="1296" w:type="dxa"/>
            <w:tcBorders>
              <w:top w:val="nil"/>
              <w:left w:val="nil"/>
              <w:bottom w:val="single" w:sz="8" w:space="0" w:color="auto"/>
              <w:right w:val="single" w:sz="8" w:space="0" w:color="auto"/>
            </w:tcBorders>
          </w:tcPr>
          <w:p w:rsidR="00362C90" w:rsidRDefault="00362C90" w:rsidP="00AF4D7B">
            <w:pPr>
              <w:rPr>
                <w:rFonts w:ascii="Calibri" w:hAnsi="Calibri"/>
              </w:rPr>
            </w:pPr>
            <w:r>
              <w:rPr>
                <w:rFonts w:ascii="Calibri" w:hAnsi="Calibri"/>
              </w:rPr>
              <w:t>95.83</w:t>
            </w:r>
          </w:p>
        </w:tc>
      </w:tr>
      <w:tr w:rsidR="00362C90" w:rsidTr="00362C90">
        <w:tc>
          <w:tcPr>
            <w:tcW w:w="1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Organization</w:t>
            </w:r>
          </w:p>
        </w:tc>
        <w:tc>
          <w:tcPr>
            <w:tcW w:w="1288"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29</w:t>
            </w:r>
          </w:p>
        </w:tc>
        <w:tc>
          <w:tcPr>
            <w:tcW w:w="1287"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10</w:t>
            </w:r>
          </w:p>
        </w:tc>
        <w:tc>
          <w:tcPr>
            <w:tcW w:w="1306"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5</w:t>
            </w:r>
          </w:p>
        </w:tc>
        <w:tc>
          <w:tcPr>
            <w:tcW w:w="1289"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3</w:t>
            </w:r>
          </w:p>
        </w:tc>
        <w:tc>
          <w:tcPr>
            <w:tcW w:w="1304" w:type="dxa"/>
            <w:tcBorders>
              <w:top w:val="nil"/>
              <w:left w:val="nil"/>
              <w:bottom w:val="single" w:sz="8" w:space="0" w:color="auto"/>
              <w:right w:val="single" w:sz="8" w:space="0" w:color="auto"/>
            </w:tcBorders>
            <w:tcMar>
              <w:top w:w="0" w:type="dxa"/>
              <w:left w:w="108" w:type="dxa"/>
              <w:bottom w:w="0" w:type="dxa"/>
              <w:right w:w="108" w:type="dxa"/>
            </w:tcMar>
            <w:hideMark/>
          </w:tcPr>
          <w:p w:rsidR="00362C90" w:rsidRDefault="00362C90" w:rsidP="00AF4D7B">
            <w:pPr>
              <w:rPr>
                <w:rFonts w:ascii="Calibri" w:hAnsi="Calibri"/>
              </w:rPr>
            </w:pPr>
            <w:r>
              <w:rPr>
                <w:rFonts w:ascii="Calibri" w:hAnsi="Calibri"/>
              </w:rPr>
              <w:t> 1</w:t>
            </w:r>
          </w:p>
        </w:tc>
        <w:tc>
          <w:tcPr>
            <w:tcW w:w="1296" w:type="dxa"/>
            <w:tcBorders>
              <w:top w:val="nil"/>
              <w:left w:val="nil"/>
              <w:bottom w:val="single" w:sz="8" w:space="0" w:color="auto"/>
              <w:right w:val="single" w:sz="8" w:space="0" w:color="auto"/>
            </w:tcBorders>
          </w:tcPr>
          <w:p w:rsidR="00362C90" w:rsidRDefault="00362C90" w:rsidP="00AF4D7B">
            <w:pPr>
              <w:rPr>
                <w:rFonts w:ascii="Calibri" w:hAnsi="Calibri"/>
              </w:rPr>
            </w:pPr>
            <w:r>
              <w:rPr>
                <w:rFonts w:ascii="Calibri" w:hAnsi="Calibri"/>
              </w:rPr>
              <w:t>91.66</w:t>
            </w:r>
          </w:p>
        </w:tc>
      </w:tr>
    </w:tbl>
    <w:p w:rsidR="00090DEC" w:rsidRDefault="00362C90">
      <w:pPr>
        <w:widowControl/>
        <w:autoSpaceDE/>
        <w:autoSpaceDN/>
        <w:adjustRightInd/>
      </w:pPr>
      <w:r>
        <w:t>48 assessed</w:t>
      </w:r>
    </w:p>
    <w:p w:rsidR="00090DEC" w:rsidRDefault="00090DEC" w:rsidP="00090DEC">
      <w:pPr>
        <w:pStyle w:val="Heading2"/>
      </w:pPr>
      <w:r>
        <w:t>Douglas</w:t>
      </w:r>
    </w:p>
    <w:tbl>
      <w:tblPr>
        <w:tblW w:w="994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gridCol w:w="1368"/>
      </w:tblGrid>
      <w:tr w:rsidR="00090DEC" w:rsidTr="00AF4D7B">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F=2.5</w:t>
            </w:r>
          </w:p>
        </w:tc>
        <w:tc>
          <w:tcPr>
            <w:tcW w:w="1368" w:type="dxa"/>
            <w:tcBorders>
              <w:top w:val="single" w:sz="8" w:space="0" w:color="auto"/>
              <w:left w:val="nil"/>
              <w:bottom w:val="single" w:sz="8" w:space="0" w:color="auto"/>
              <w:right w:val="nil"/>
            </w:tcBorders>
          </w:tcPr>
          <w:p w:rsidR="00090DEC" w:rsidRDefault="00090DEC" w:rsidP="00AF4D7B">
            <w:pPr>
              <w:rPr>
                <w:rFonts w:ascii="Calibri" w:hAnsi="Calibri"/>
              </w:rPr>
            </w:pPr>
            <w:r>
              <w:rPr>
                <w:rFonts w:ascii="Calibri" w:hAnsi="Calibri"/>
              </w:rPr>
              <w:t xml:space="preserve"> % who scored 3.5 or above</w:t>
            </w:r>
          </w:p>
        </w:tc>
      </w:tr>
      <w:tr w:rsidR="00090DEC" w:rsidTr="00AF4D7B">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14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1 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w:t>
            </w:r>
          </w:p>
        </w:tc>
        <w:tc>
          <w:tcPr>
            <w:tcW w:w="1368" w:type="dxa"/>
            <w:tcBorders>
              <w:top w:val="nil"/>
              <w:left w:val="nil"/>
              <w:bottom w:val="single" w:sz="8" w:space="0" w:color="auto"/>
              <w:right w:val="nil"/>
            </w:tcBorders>
          </w:tcPr>
          <w:p w:rsidR="00090DEC" w:rsidRDefault="00090DEC" w:rsidP="00AF4D7B">
            <w:pPr>
              <w:rPr>
                <w:rFonts w:ascii="Calibri" w:hAnsi="Calibri"/>
              </w:rPr>
            </w:pPr>
            <w:r>
              <w:rPr>
                <w:rFonts w:ascii="Calibri" w:hAnsi="Calibri"/>
              </w:rPr>
              <w:t>93.75</w:t>
            </w:r>
          </w:p>
        </w:tc>
      </w:tr>
      <w:tr w:rsidR="00090DEC" w:rsidTr="00AF4D7B">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6</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w:t>
            </w:r>
          </w:p>
        </w:tc>
        <w:tc>
          <w:tcPr>
            <w:tcW w:w="1368" w:type="dxa"/>
            <w:tcBorders>
              <w:top w:val="nil"/>
              <w:left w:val="nil"/>
              <w:bottom w:val="single" w:sz="8" w:space="0" w:color="auto"/>
              <w:right w:val="nil"/>
            </w:tcBorders>
          </w:tcPr>
          <w:p w:rsidR="00090DEC" w:rsidRDefault="00090DEC" w:rsidP="00AF4D7B">
            <w:pPr>
              <w:rPr>
                <w:rFonts w:ascii="Calibri" w:hAnsi="Calibri"/>
              </w:rPr>
            </w:pPr>
            <w:r>
              <w:rPr>
                <w:rFonts w:ascii="Calibri" w:hAnsi="Calibri"/>
              </w:rPr>
              <w:t>93.75</w:t>
            </w:r>
          </w:p>
        </w:tc>
      </w:tr>
      <w:tr w:rsidR="00090DEC" w:rsidTr="00AF4D7B">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8</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4</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90DEC" w:rsidRDefault="00090DEC" w:rsidP="00AF4D7B">
            <w:pPr>
              <w:rPr>
                <w:rFonts w:ascii="Calibri" w:hAnsi="Calibri"/>
              </w:rPr>
            </w:pPr>
            <w:r>
              <w:rPr>
                <w:rFonts w:ascii="Calibri" w:hAnsi="Calibri"/>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90DEC" w:rsidRDefault="00090DEC" w:rsidP="00AF4D7B">
            <w:pPr>
              <w:rPr>
                <w:rFonts w:ascii="Calibri" w:hAnsi="Calibri"/>
              </w:rPr>
            </w:pPr>
            <w:r>
              <w:rPr>
                <w:rFonts w:ascii="Calibri" w:hAnsi="Calibri"/>
              </w:rPr>
              <w:t> </w:t>
            </w:r>
          </w:p>
        </w:tc>
        <w:tc>
          <w:tcPr>
            <w:tcW w:w="1368" w:type="dxa"/>
            <w:tcBorders>
              <w:top w:val="nil"/>
              <w:left w:val="nil"/>
              <w:bottom w:val="single" w:sz="8" w:space="0" w:color="auto"/>
              <w:right w:val="nil"/>
            </w:tcBorders>
          </w:tcPr>
          <w:p w:rsidR="00090DEC" w:rsidRDefault="00090DEC" w:rsidP="00AF4D7B">
            <w:pPr>
              <w:rPr>
                <w:rFonts w:ascii="Calibri" w:hAnsi="Calibri"/>
              </w:rPr>
            </w:pPr>
            <w:r>
              <w:rPr>
                <w:rFonts w:ascii="Calibri" w:hAnsi="Calibri"/>
              </w:rPr>
              <w:t>93.75</w:t>
            </w:r>
          </w:p>
        </w:tc>
      </w:tr>
    </w:tbl>
    <w:p w:rsidR="00330440" w:rsidRDefault="00362C90" w:rsidP="00362C90">
      <w:r>
        <w:t>16 assessed</w:t>
      </w:r>
      <w:r w:rsidR="00330440">
        <w:br w:type="page"/>
      </w:r>
    </w:p>
    <w:p w:rsidR="00330440" w:rsidRDefault="00330440">
      <w:pPr>
        <w:widowControl/>
        <w:autoSpaceDE/>
        <w:autoSpaceDN/>
        <w:adjustRightInd/>
        <w:rPr>
          <w:rFonts w:asciiTheme="majorHAnsi" w:eastAsiaTheme="majorEastAsia" w:hAnsiTheme="majorHAnsi" w:cstheme="majorBidi"/>
          <w:color w:val="17365D" w:themeColor="text2" w:themeShade="BF"/>
          <w:spacing w:val="5"/>
          <w:kern w:val="28"/>
          <w:sz w:val="52"/>
          <w:szCs w:val="52"/>
        </w:rPr>
      </w:pPr>
    </w:p>
    <w:p w:rsidR="00330440" w:rsidRDefault="00330440" w:rsidP="00330440">
      <w:pPr>
        <w:pStyle w:val="Title"/>
      </w:pPr>
      <w:r>
        <w:t xml:space="preserve">Sample of </w:t>
      </w:r>
      <w:proofErr w:type="spellStart"/>
      <w:r>
        <w:t>ENGL</w:t>
      </w:r>
      <w:proofErr w:type="spellEnd"/>
      <w:r>
        <w:t xml:space="preserve"> 2111 Paper Fall 2015</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737"/>
        <w:gridCol w:w="1368"/>
        <w:gridCol w:w="1368"/>
        <w:gridCol w:w="1368"/>
        <w:gridCol w:w="1368"/>
        <w:gridCol w:w="1368"/>
      </w:tblGrid>
      <w:tr w:rsidR="00330440" w:rsidTr="009E693E">
        <w:tc>
          <w:tcPr>
            <w:tcW w:w="17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A=5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B=4</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C=3.5</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D=3</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F=2.5</w:t>
            </w:r>
          </w:p>
        </w:tc>
      </w:tr>
      <w:tr w:rsidR="00330440" w:rsidTr="009E69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Argument</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X</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r>
      <w:tr w:rsidR="00330440" w:rsidTr="009E69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Support</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X</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r>
      <w:tr w:rsidR="00330440" w:rsidTr="009E693E">
        <w:tc>
          <w:tcPr>
            <w:tcW w:w="17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Organization</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X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330440" w:rsidRDefault="00330440" w:rsidP="009E693E">
            <w:pPr>
              <w:rPr>
                <w:rFonts w:ascii="Calibri" w:hAnsi="Calibri"/>
              </w:rPr>
            </w:pPr>
            <w:r>
              <w:rPr>
                <w:rFonts w:ascii="Calibri" w:hAnsi="Calibri"/>
              </w:rPr>
              <w:t> </w:t>
            </w:r>
          </w:p>
        </w:tc>
      </w:tr>
    </w:tbl>
    <w:p w:rsidR="00330440" w:rsidRPr="00115CD2" w:rsidRDefault="00330440" w:rsidP="00330440"/>
    <w:p w:rsidR="00330440" w:rsidRDefault="00330440" w:rsidP="00330440">
      <w:r>
        <w:br w:type="page"/>
      </w:r>
    </w:p>
    <w:p w:rsidR="00330440" w:rsidRDefault="006F54D8" w:rsidP="00330440">
      <w:pPr>
        <w:spacing w:line="480" w:lineRule="auto"/>
      </w:pPr>
      <w:r>
        <w:lastRenderedPageBreak/>
        <w:t>NAME REDACTED</w:t>
      </w:r>
    </w:p>
    <w:p w:rsidR="00330440" w:rsidRDefault="00330440" w:rsidP="00330440">
      <w:pPr>
        <w:spacing w:line="480" w:lineRule="auto"/>
      </w:pPr>
      <w:proofErr w:type="spellStart"/>
      <w:r>
        <w:t>ENGL</w:t>
      </w:r>
      <w:proofErr w:type="spellEnd"/>
      <w:r>
        <w:t xml:space="preserve"> 2111/ F 11:00</w:t>
      </w:r>
    </w:p>
    <w:p w:rsidR="00330440" w:rsidRDefault="00330440" w:rsidP="00330440">
      <w:pPr>
        <w:spacing w:line="480" w:lineRule="auto"/>
      </w:pPr>
      <w:r>
        <w:t>November 24, 2015</w:t>
      </w:r>
    </w:p>
    <w:p w:rsidR="00330440" w:rsidRDefault="00330440" w:rsidP="00330440">
      <w:pPr>
        <w:spacing w:line="480" w:lineRule="auto"/>
      </w:pPr>
      <w:r w:rsidRPr="00E11160">
        <w:rPr>
          <w:noProof/>
        </w:rPr>
        <w:drawing>
          <wp:anchor distT="0" distB="0" distL="114300" distR="114300" simplePos="0" relativeHeight="251667456" behindDoc="1" locked="0" layoutInCell="1" allowOverlap="1" wp14:anchorId="0D892CDB" wp14:editId="628A883A">
            <wp:simplePos x="0" y="0"/>
            <wp:positionH relativeFrom="column">
              <wp:posOffset>4267200</wp:posOffset>
            </wp:positionH>
            <wp:positionV relativeFrom="paragraph">
              <wp:posOffset>777240</wp:posOffset>
            </wp:positionV>
            <wp:extent cx="1209675" cy="1623060"/>
            <wp:effectExtent l="0" t="0" r="9525" b="0"/>
            <wp:wrapTight wrapText="bothSides">
              <wp:wrapPolygon edited="0">
                <wp:start x="0" y="0"/>
                <wp:lineTo x="0" y="21296"/>
                <wp:lineTo x="21430" y="21296"/>
                <wp:lineTo x="21430" y="0"/>
                <wp:lineTo x="0" y="0"/>
              </wp:wrapPolygon>
            </wp:wrapTight>
            <wp:docPr id="9" name="Picture 9" descr="http://orig04.deviantart.net/30f7/f/2011/141/6/2/heart_and_sword_tattoo_by_justjessica91-d3gv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rig04.deviantart.net/30f7/f/2011/141/6/2/heart_and_sword_tattoo_by_justjessica91-d3gv3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623060"/>
                    </a:xfrm>
                    <a:prstGeom prst="rect">
                      <a:avLst/>
                    </a:prstGeom>
                    <a:noFill/>
                    <a:ln>
                      <a:noFill/>
                    </a:ln>
                  </pic:spPr>
                </pic:pic>
              </a:graphicData>
            </a:graphic>
          </wp:anchor>
        </w:drawing>
      </w:r>
      <w:r w:rsidRPr="00E11160">
        <w:rPr>
          <w:noProof/>
        </w:rPr>
        <w:drawing>
          <wp:anchor distT="0" distB="0" distL="114300" distR="114300" simplePos="0" relativeHeight="251666432" behindDoc="1" locked="0" layoutInCell="1" allowOverlap="1" wp14:anchorId="7798FB86" wp14:editId="42F63772">
            <wp:simplePos x="0" y="0"/>
            <wp:positionH relativeFrom="column">
              <wp:posOffset>0</wp:posOffset>
            </wp:positionH>
            <wp:positionV relativeFrom="paragraph">
              <wp:posOffset>958215</wp:posOffset>
            </wp:positionV>
            <wp:extent cx="1219200" cy="1191986"/>
            <wp:effectExtent l="0" t="0" r="0" b="8255"/>
            <wp:wrapTight wrapText="bothSides">
              <wp:wrapPolygon edited="0">
                <wp:start x="0" y="0"/>
                <wp:lineTo x="0" y="21404"/>
                <wp:lineTo x="21263" y="21404"/>
                <wp:lineTo x="21263" y="0"/>
                <wp:lineTo x="0" y="0"/>
              </wp:wrapPolygon>
            </wp:wrapTight>
            <wp:docPr id="8" name="Picture 8" descr="http://blackheartferi.com/bhf-content/2012/02/blackhe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lackheartferi.com/bhf-content/2012/02/blackhe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191986"/>
                    </a:xfrm>
                    <a:prstGeom prst="rect">
                      <a:avLst/>
                    </a:prstGeom>
                    <a:noFill/>
                    <a:ln>
                      <a:noFill/>
                    </a:ln>
                  </pic:spPr>
                </pic:pic>
              </a:graphicData>
            </a:graphic>
          </wp:anchor>
        </w:drawing>
      </w:r>
      <w:r w:rsidRPr="00386C79">
        <w:rPr>
          <w:noProof/>
        </w:rPr>
        <w:drawing>
          <wp:anchor distT="0" distB="0" distL="114300" distR="114300" simplePos="0" relativeHeight="251662336" behindDoc="1" locked="0" layoutInCell="1" allowOverlap="1" wp14:anchorId="7AB9DC50" wp14:editId="4745E957">
            <wp:simplePos x="0" y="0"/>
            <wp:positionH relativeFrom="column">
              <wp:posOffset>1771650</wp:posOffset>
            </wp:positionH>
            <wp:positionV relativeFrom="paragraph">
              <wp:posOffset>577215</wp:posOffset>
            </wp:positionV>
            <wp:extent cx="1781175" cy="1864360"/>
            <wp:effectExtent l="0" t="0" r="9525" b="2540"/>
            <wp:wrapTopAndBottom/>
            <wp:docPr id="4" name="Picture 4" descr="https://s-media-cache-ak0.pinimg.com/236x/13/ea/a0/13eaa0170ef698432604b7ad344f6c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media-cache-ak0.pinimg.com/236x/13/ea/a0/13eaa0170ef698432604b7ad344f6cd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864360"/>
                    </a:xfrm>
                    <a:prstGeom prst="rect">
                      <a:avLst/>
                    </a:prstGeom>
                    <a:noFill/>
                    <a:ln>
                      <a:noFill/>
                    </a:ln>
                  </pic:spPr>
                </pic:pic>
              </a:graphicData>
            </a:graphic>
            <wp14:sizeRelH relativeFrom="margin">
              <wp14:pctWidth>0</wp14:pctWidth>
            </wp14:sizeRelH>
            <wp14:sizeRelV relativeFrom="margin">
              <wp14:pctHeight>0</wp14:pctHeight>
            </wp14:sizeRelV>
          </wp:anchor>
        </w:drawing>
      </w:r>
      <w:r>
        <w:t>“A Look Inside Courtly Love in The Lais”</w:t>
      </w:r>
      <w:r w:rsidRPr="00E11160">
        <w:t xml:space="preserve"> </w:t>
      </w:r>
    </w:p>
    <w:p w:rsidR="00330440" w:rsidRDefault="00330440" w:rsidP="00330440">
      <w:pPr>
        <w:spacing w:line="480" w:lineRule="auto"/>
        <w:ind w:firstLine="720"/>
      </w:pPr>
      <w:r>
        <w:t>There are many different ideas of what is supposed to be like. To some love may be patient and kind, but as for others it is filled with grand ideas and gestures of fabulous things. According to Stephen Levine, “love is a complexed emotion- never a single feeling.” Love may be a feeling of happiness and comfort in some relationships, but other relationships it can be mixed emotions of sadness and loneliness. According to the academic journal “What is Love Anyway?” Levine says, “Emotion is made of two basic ingredients, pleasure and interest”.  Levine makes a good point here, but is that all that emotion is really made of? Reading back through medieval times you would assume this to be true. Women and knights thrived for pleasure and also showed interest in something that wasn’t always theirs. Knights often fell for women who were married. Love really didn’t have as many meanings in medieval times comparing to now. Love has been given many different definitions in today’s society. However, people have lost sight to what actually loving someone consist of. Courtly love based on the medieval definition is about nobility and chivalry. In medieval literature, there many different stories about knights going on adventures to do extraordinary act of love for their ladies, because of their “courtly love”.</w:t>
      </w:r>
    </w:p>
    <w:p w:rsidR="00330440" w:rsidRDefault="00330440" w:rsidP="00330440">
      <w:pPr>
        <w:spacing w:line="480" w:lineRule="auto"/>
        <w:rPr>
          <w:b/>
          <w:u w:val="single"/>
        </w:rPr>
      </w:pPr>
      <w:r w:rsidRPr="00386C79">
        <w:rPr>
          <w:b/>
          <w:u w:val="single"/>
        </w:rPr>
        <w:t>What Lengths Will We Go for Love?</w:t>
      </w:r>
    </w:p>
    <w:p w:rsidR="00330440" w:rsidRPr="00DC6745" w:rsidRDefault="00330440" w:rsidP="00330440">
      <w:pPr>
        <w:spacing w:line="480" w:lineRule="auto"/>
        <w:rPr>
          <w:b/>
          <w:i/>
        </w:rPr>
      </w:pPr>
      <w:r w:rsidRPr="00DC6745">
        <w:rPr>
          <w:b/>
          <w:i/>
        </w:rPr>
        <w:lastRenderedPageBreak/>
        <w:t>The Lay of Guigemar</w:t>
      </w:r>
    </w:p>
    <w:p w:rsidR="00330440" w:rsidRDefault="00330440" w:rsidP="00330440">
      <w:pPr>
        <w:spacing w:line="480" w:lineRule="auto"/>
      </w:pPr>
      <w:r w:rsidRPr="00386C79">
        <w:rPr>
          <w:noProof/>
        </w:rPr>
        <w:drawing>
          <wp:anchor distT="0" distB="0" distL="114300" distR="114300" simplePos="0" relativeHeight="251660288" behindDoc="1" locked="0" layoutInCell="1" allowOverlap="1" wp14:anchorId="6015873E" wp14:editId="34F25128">
            <wp:simplePos x="0" y="0"/>
            <wp:positionH relativeFrom="column">
              <wp:posOffset>0</wp:posOffset>
            </wp:positionH>
            <wp:positionV relativeFrom="paragraph">
              <wp:posOffset>739775</wp:posOffset>
            </wp:positionV>
            <wp:extent cx="1714500" cy="2676525"/>
            <wp:effectExtent l="0" t="0" r="0" b="9525"/>
            <wp:wrapTight wrapText="bothSides">
              <wp:wrapPolygon edited="0">
                <wp:start x="0" y="0"/>
                <wp:lineTo x="0" y="21523"/>
                <wp:lineTo x="21360" y="21523"/>
                <wp:lineTo x="21360" y="0"/>
                <wp:lineTo x="0" y="0"/>
              </wp:wrapPolygon>
            </wp:wrapTight>
            <wp:docPr id="2" name="Picture 2" descr="Image result for courtly love mari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urtly love marie de fr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676525"/>
                    </a:xfrm>
                    <a:prstGeom prst="rect">
                      <a:avLst/>
                    </a:prstGeom>
                    <a:noFill/>
                    <a:ln>
                      <a:noFill/>
                    </a:ln>
                  </pic:spPr>
                </pic:pic>
              </a:graphicData>
            </a:graphic>
          </wp:anchor>
        </w:drawing>
      </w:r>
      <w:r>
        <w:tab/>
        <w:t>In the story of Guigemar, who was a brave son of a king, he was able to have the choice of any girl in the kingdom. Guigemar showed no interest in finding love of any kind. On a trip home to see his family, he decides to go hunting. He comes across a white deer and shoots his arrow which bounced back and hit him. After the deer dies, a curse is cast upon him. The only way the Guigemar the wound could be healed is by finding a true love in which they both would suffer for each other if they had to. He walks through the forest reaching shore line where a ship is docked without permission. Guigemar is hurt from the arrow wound and comes upon a bed to rest. When he awakes he finds his self at another kingdom. In this kingdom he finds a queen w</w:t>
      </w:r>
      <w:r w:rsidRPr="00716C57">
        <w:rPr>
          <w:noProof/>
        </w:rPr>
        <w:drawing>
          <wp:anchor distT="0" distB="0" distL="114300" distR="114300" simplePos="0" relativeHeight="251659264" behindDoc="1" locked="0" layoutInCell="1" allowOverlap="1" wp14:anchorId="4F203A21" wp14:editId="2262F296">
            <wp:simplePos x="0" y="0"/>
            <wp:positionH relativeFrom="column">
              <wp:posOffset>-47625</wp:posOffset>
            </wp:positionH>
            <wp:positionV relativeFrom="paragraph">
              <wp:posOffset>951865</wp:posOffset>
            </wp:positionV>
            <wp:extent cx="1819275" cy="2514600"/>
            <wp:effectExtent l="0" t="0" r="9525" b="0"/>
            <wp:wrapTight wrapText="bothSides">
              <wp:wrapPolygon edited="0">
                <wp:start x="0" y="0"/>
                <wp:lineTo x="0" y="21436"/>
                <wp:lineTo x="21487" y="21436"/>
                <wp:lineTo x="21487" y="0"/>
                <wp:lineTo x="0" y="0"/>
              </wp:wrapPolygon>
            </wp:wrapTight>
            <wp:docPr id="3" name="Picture 3" descr="Image result for courtly love marie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urtly love marie de fra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anchor>
        </w:drawing>
      </w:r>
      <w:r>
        <w:t xml:space="preserve">ho is imprisoned by her husband. They soon fall in love before Guigemar is banished from that kingdom. Guigemar and his love ties knots in each of their clothing that only they can untie. In the end of Guigemar they re-unite and he battles for his one true love. Love is a powerful influence as shown by Guigemar. He went to many lengths to prove his undying love and devotion to her. He showed true courtly love in his acts of chivalry and devotion to their love they had for one another. This kind of love was common in the medieval times. Knights often showed their faithfulness to their lover. Love may have not always been found in the right places such as another person’s spouse, but it was known between the two people once they locked eyes. </w:t>
      </w:r>
    </w:p>
    <w:p w:rsidR="00330440" w:rsidRPr="00E31BFC" w:rsidRDefault="00330440" w:rsidP="00330440">
      <w:pPr>
        <w:spacing w:line="480" w:lineRule="auto"/>
        <w:rPr>
          <w:b/>
          <w:u w:val="single"/>
        </w:rPr>
      </w:pPr>
      <w:r w:rsidRPr="00E31BFC">
        <w:rPr>
          <w:b/>
          <w:u w:val="single"/>
        </w:rPr>
        <w:t>Is deception always necessarily a bad thing?</w:t>
      </w:r>
    </w:p>
    <w:p w:rsidR="00330440" w:rsidRPr="00DC6745" w:rsidRDefault="00330440" w:rsidP="00330440">
      <w:pPr>
        <w:spacing w:line="480" w:lineRule="auto"/>
        <w:ind w:firstLine="720"/>
        <w:rPr>
          <w:b/>
          <w:i/>
        </w:rPr>
      </w:pPr>
      <w:r w:rsidRPr="00DC6745">
        <w:rPr>
          <w:b/>
          <w:i/>
        </w:rPr>
        <w:t xml:space="preserve">The Lay of </w:t>
      </w:r>
      <w:proofErr w:type="spellStart"/>
      <w:r w:rsidRPr="00DC6745">
        <w:rPr>
          <w:b/>
          <w:i/>
        </w:rPr>
        <w:t>Laustic</w:t>
      </w:r>
      <w:proofErr w:type="spellEnd"/>
      <w:r w:rsidRPr="00DC6745">
        <w:rPr>
          <w:b/>
          <w:i/>
        </w:rPr>
        <w:t xml:space="preserve"> </w:t>
      </w:r>
    </w:p>
    <w:p w:rsidR="00330440" w:rsidRDefault="00330440" w:rsidP="00330440">
      <w:pPr>
        <w:spacing w:line="480" w:lineRule="auto"/>
      </w:pPr>
      <w:r>
        <w:t xml:space="preserve">The story is of two brave men who were different, but found love within the same woman. Betrayal is found throughout this story just as it is in most of the stories in medieval times. According to the </w:t>
      </w:r>
      <w:r w:rsidRPr="00AE672C">
        <w:t>academic journal “Trickery and Betrayal in The Lais of Marie de France”,</w:t>
      </w:r>
      <w:r>
        <w:t xml:space="preserve"> Candace </w:t>
      </w:r>
      <w:proofErr w:type="spellStart"/>
      <w:r>
        <w:t>Houg</w:t>
      </w:r>
      <w:proofErr w:type="spellEnd"/>
      <w:r>
        <w:t xml:space="preserve"> says “this is another act of deception motivated by lust, and other deadly sins. Lust can motivate a person to do some </w:t>
      </w:r>
      <w:r>
        <w:lastRenderedPageBreak/>
        <w:t xml:space="preserve">wild things. I agree with </w:t>
      </w:r>
      <w:proofErr w:type="spellStart"/>
      <w:r>
        <w:t>Houg</w:t>
      </w:r>
      <w:proofErr w:type="spellEnd"/>
      <w:r>
        <w:t xml:space="preserve"> to an extent, but I think that these stories go beyond just lust. The two lovers in this story love each other from afar. The wife isn’t free to do anything, but she is “sexually inhibited” as </w:t>
      </w:r>
      <w:proofErr w:type="spellStart"/>
      <w:r>
        <w:t>McNash</w:t>
      </w:r>
      <w:proofErr w:type="spellEnd"/>
      <w:r>
        <w:t xml:space="preserve"> says in the academic journal “Images of Women in The Lais of Marie de France”. When the husband of the lady starts </w:t>
      </w:r>
      <w:r w:rsidRPr="00E952DC">
        <w:rPr>
          <w:noProof/>
        </w:rPr>
        <w:drawing>
          <wp:anchor distT="0" distB="0" distL="114300" distR="114300" simplePos="0" relativeHeight="251664384" behindDoc="1" locked="0" layoutInCell="1" allowOverlap="1" wp14:anchorId="49011BDD" wp14:editId="4A96D00A">
            <wp:simplePos x="0" y="0"/>
            <wp:positionH relativeFrom="column">
              <wp:posOffset>-676275</wp:posOffset>
            </wp:positionH>
            <wp:positionV relativeFrom="paragraph">
              <wp:posOffset>695325</wp:posOffset>
            </wp:positionV>
            <wp:extent cx="2514600" cy="1619250"/>
            <wp:effectExtent l="0" t="0" r="0" b="0"/>
            <wp:wrapTight wrapText="bothSides">
              <wp:wrapPolygon edited="0">
                <wp:start x="0" y="0"/>
                <wp:lineTo x="0" y="21346"/>
                <wp:lineTo x="21436" y="21346"/>
                <wp:lineTo x="21436" y="0"/>
                <wp:lineTo x="0" y="0"/>
              </wp:wrapPolygon>
            </wp:wrapTight>
            <wp:docPr id="6" name="Picture 6" descr="Image result for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nightingale"/>
                    <pic:cNvPicPr>
                      <a:picLocks noChangeAspect="1" noChangeArrowheads="1"/>
                    </pic:cNvPicPr>
                  </pic:nvPicPr>
                  <pic:blipFill rotWithShape="1">
                    <a:blip r:embed="rId14">
                      <a:extLst>
                        <a:ext uri="{28A0092B-C50C-407E-A947-70E740481C1C}">
                          <a14:useLocalDpi xmlns:a14="http://schemas.microsoft.com/office/drawing/2010/main" val="0"/>
                        </a:ext>
                      </a:extLst>
                    </a:blip>
                    <a:srcRect l="-379" r="379" b="10995"/>
                    <a:stretch/>
                  </pic:blipFill>
                  <pic:spPr bwMode="auto">
                    <a:xfrm>
                      <a:off x="0" y="0"/>
                      <a:ext cx="2514600" cy="1619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to notice her missing from his bed at night, he questions her. She tells him her absence is only to listen to the nightingale’s bird song. Her husband comes up with a spiteful plan to catch and kill the bird. The husband knows this is only an excuse for his wife to meet at the window to stare across the way to her lover. Women tend to be drawn towards attention when they are given it whether it be from their husband or someone else. Since the wife received</w:t>
      </w:r>
      <w:r w:rsidRPr="00540FFB">
        <w:t xml:space="preserve"> </w:t>
      </w:r>
      <w:r>
        <w:t>“No</w:t>
      </w:r>
      <w:r w:rsidRPr="00540FFB">
        <w:t xml:space="preserve"> love</w:t>
      </w:r>
      <w:r>
        <w:t xml:space="preserve"> or tenderness”, but a “F</w:t>
      </w:r>
      <w:r w:rsidRPr="00540FFB">
        <w:t>igure of brutality and repression</w:t>
      </w:r>
      <w:r>
        <w:t xml:space="preserve">” according to </w:t>
      </w:r>
      <w:proofErr w:type="spellStart"/>
      <w:r>
        <w:t>McNash</w:t>
      </w:r>
      <w:proofErr w:type="spellEnd"/>
      <w:r>
        <w:t>, it provoked her more to do what she was doing.</w:t>
      </w:r>
      <w:r w:rsidRPr="00540FFB">
        <w:t xml:space="preserve"> </w:t>
      </w:r>
      <w:r>
        <w:t xml:space="preserve">Her husband trapped and killed the nightingale bird, then he </w:t>
      </w:r>
      <w:r w:rsidRPr="00E952DC">
        <w:rPr>
          <w:noProof/>
        </w:rPr>
        <w:drawing>
          <wp:anchor distT="0" distB="0" distL="114300" distR="114300" simplePos="0" relativeHeight="251665408" behindDoc="1" locked="0" layoutInCell="1" allowOverlap="1" wp14:anchorId="16B7F8E9" wp14:editId="2AD4BDFD">
            <wp:simplePos x="0" y="0"/>
            <wp:positionH relativeFrom="column">
              <wp:posOffset>-142875</wp:posOffset>
            </wp:positionH>
            <wp:positionV relativeFrom="paragraph">
              <wp:posOffset>4533900</wp:posOffset>
            </wp:positionV>
            <wp:extent cx="2931160" cy="1857375"/>
            <wp:effectExtent l="0" t="0" r="2540" b="9525"/>
            <wp:wrapTight wrapText="bothSides">
              <wp:wrapPolygon edited="0">
                <wp:start x="0" y="0"/>
                <wp:lineTo x="0" y="21489"/>
                <wp:lineTo x="21478" y="21489"/>
                <wp:lineTo x="21478" y="0"/>
                <wp:lineTo x="0" y="0"/>
              </wp:wrapPolygon>
            </wp:wrapTight>
            <wp:docPr id="7" name="Picture 7" descr="http://fc01.deviantart.net/fs70/i/2013/024/3/0/nightingale_by_otherra-d5sj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c01.deviantart.net/fs70/i/2013/024/3/0/nightingale_by_otherra-d5sjda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116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brings it to his wife and slings it at her. He does this as if to say he knows what she’s been doing. After he slings the bird at her, he tells her that now she will be able to get some sleep. The wife trust a servant to bring the bird to her lover. When the knight sees the bird sent from his lover, he becomes heartbroken and knows what it means.  The knight places the dead nightingale bird in a wooden box and vows to carry it with him from that day on. </w:t>
      </w:r>
      <w:r>
        <w:tab/>
      </w:r>
    </w:p>
    <w:p w:rsidR="00330440" w:rsidRDefault="00330440" w:rsidP="00330440">
      <w:pPr>
        <w:spacing w:line="480" w:lineRule="auto"/>
      </w:pPr>
      <w:r>
        <w:tab/>
        <w:t xml:space="preserve">Even though in both of the stories the lovers had to go to great lengths to be with each other or to share love between themselves, it was a test of true devotion in their parts to show the other their love. Faithfulness can easily be pulled out of these stories such as Guigemar battling for his loved one or the knight in </w:t>
      </w:r>
      <w:proofErr w:type="spellStart"/>
      <w:r>
        <w:t>Laustic</w:t>
      </w:r>
      <w:proofErr w:type="spellEnd"/>
      <w:r>
        <w:t xml:space="preserve"> placing the bird in a wooden box vowing to carry it with him from the day he got it. Being faithful expresses courtly love. Nothing makes a woman happier than a man or knight in their case, showing his devotion to the love his shares with her. </w:t>
      </w:r>
    </w:p>
    <w:p w:rsidR="00330440" w:rsidRDefault="00330440" w:rsidP="00330440">
      <w:pPr>
        <w:spacing w:line="480" w:lineRule="auto"/>
        <w:rPr>
          <w:b/>
          <w:i/>
        </w:rPr>
      </w:pPr>
      <w:r w:rsidRPr="00DC6745">
        <w:rPr>
          <w:b/>
          <w:i/>
        </w:rPr>
        <w:lastRenderedPageBreak/>
        <w:t xml:space="preserve">The Lay </w:t>
      </w:r>
      <w:proofErr w:type="spellStart"/>
      <w:r w:rsidRPr="00DC6745">
        <w:rPr>
          <w:b/>
          <w:i/>
        </w:rPr>
        <w:t>Chevrefoil</w:t>
      </w:r>
      <w:proofErr w:type="spellEnd"/>
      <w:r w:rsidRPr="00DC6745">
        <w:rPr>
          <w:b/>
          <w:i/>
        </w:rPr>
        <w:t xml:space="preserve"> </w:t>
      </w:r>
    </w:p>
    <w:p w:rsidR="00330440" w:rsidRDefault="00330440" w:rsidP="00330440">
      <w:pPr>
        <w:spacing w:line="480" w:lineRule="auto"/>
        <w:ind w:firstLine="720"/>
      </w:pPr>
      <w:r>
        <w:t xml:space="preserve">This story is full of betrayal in a family. The king’s nephew </w:t>
      </w:r>
      <w:proofErr w:type="spellStart"/>
      <w:r>
        <w:t>Tristam</w:t>
      </w:r>
      <w:proofErr w:type="spellEnd"/>
      <w:r>
        <w:t xml:space="preserve"> falls in love with the queen. After the king knows </w:t>
      </w:r>
      <w:proofErr w:type="spellStart"/>
      <w:r>
        <w:t>Tristam</w:t>
      </w:r>
      <w:proofErr w:type="spellEnd"/>
      <w:r>
        <w:t xml:space="preserve"> is in love with his wife, he banishes him from the kingdom. </w:t>
      </w:r>
    </w:p>
    <w:p w:rsidR="00330440" w:rsidRDefault="00330440" w:rsidP="00330440">
      <w:pPr>
        <w:spacing w:line="480" w:lineRule="auto"/>
        <w:ind w:firstLine="720"/>
      </w:pPr>
    </w:p>
    <w:p w:rsidR="00330440" w:rsidRPr="00DC6745" w:rsidRDefault="00330440" w:rsidP="00330440">
      <w:pPr>
        <w:spacing w:line="480" w:lineRule="auto"/>
        <w:ind w:firstLine="720"/>
        <w:rPr>
          <w:b/>
          <w:i/>
        </w:rPr>
      </w:pPr>
      <w:r w:rsidRPr="00DC6745">
        <w:rPr>
          <w:noProof/>
        </w:rPr>
        <w:drawing>
          <wp:anchor distT="0" distB="0" distL="114300" distR="114300" simplePos="0" relativeHeight="251663360" behindDoc="1" locked="0" layoutInCell="1" allowOverlap="1" wp14:anchorId="3E89675B" wp14:editId="384EDCBC">
            <wp:simplePos x="0" y="0"/>
            <wp:positionH relativeFrom="column">
              <wp:posOffset>4219575</wp:posOffset>
            </wp:positionH>
            <wp:positionV relativeFrom="paragraph">
              <wp:posOffset>2753995</wp:posOffset>
            </wp:positionV>
            <wp:extent cx="1718310" cy="2235200"/>
            <wp:effectExtent l="0" t="0" r="0" b="0"/>
            <wp:wrapTight wrapText="bothSides">
              <wp:wrapPolygon edited="0">
                <wp:start x="0" y="0"/>
                <wp:lineTo x="0" y="21355"/>
                <wp:lineTo x="21313" y="21355"/>
                <wp:lineTo x="21313" y="0"/>
                <wp:lineTo x="0" y="0"/>
              </wp:wrapPolygon>
            </wp:wrapTight>
            <wp:docPr id="5" name="Picture 5" descr="https://s-media-cache-ak0.pinimg.com/236x/9a/07/db/9a07db61992d77a2ea401bad987db5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236x/9a/07/db/9a07db61992d77a2ea401bad987db5d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831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love that </w:t>
      </w:r>
      <w:proofErr w:type="spellStart"/>
      <w:r>
        <w:t>Tristam</w:t>
      </w:r>
      <w:proofErr w:type="spellEnd"/>
      <w:r>
        <w:t xml:space="preserve"> had for the queen was so pure and real, he was willing to risk his life. </w:t>
      </w:r>
      <w:proofErr w:type="spellStart"/>
      <w:r>
        <w:t>Tristam</w:t>
      </w:r>
      <w:proofErr w:type="spellEnd"/>
      <w:r>
        <w:t xml:space="preserve"> hears of the queen’s travel plans and quickly comes up with a plan to hide along the trail letting the queen know he is near. He wants her to know that he cannot go on without </w:t>
      </w:r>
      <w:r w:rsidRPr="00386C79">
        <w:rPr>
          <w:noProof/>
        </w:rPr>
        <w:drawing>
          <wp:anchor distT="0" distB="0" distL="114300" distR="114300" simplePos="0" relativeHeight="251661312" behindDoc="1" locked="0" layoutInCell="1" allowOverlap="1" wp14:anchorId="4476E77F" wp14:editId="209BCCC1">
            <wp:simplePos x="0" y="0"/>
            <wp:positionH relativeFrom="column">
              <wp:posOffset>-266700</wp:posOffset>
            </wp:positionH>
            <wp:positionV relativeFrom="paragraph">
              <wp:posOffset>647700</wp:posOffset>
            </wp:positionV>
            <wp:extent cx="2324100" cy="1560830"/>
            <wp:effectExtent l="0" t="0" r="0" b="1270"/>
            <wp:wrapTight wrapText="bothSides">
              <wp:wrapPolygon edited="0">
                <wp:start x="0" y="0"/>
                <wp:lineTo x="0" y="21354"/>
                <wp:lineTo x="21423" y="21354"/>
                <wp:lineTo x="21423" y="0"/>
                <wp:lineTo x="0" y="0"/>
              </wp:wrapPolygon>
            </wp:wrapTight>
            <wp:docPr id="10" name="Picture 10" descr="http://www.medieval-life-and-times.info/images/medieval-courtly-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dieval-life-and-times.info/images/medieval-courtly-lov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5608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her. She immediately recognized the signs that he left for her. The queen gets her escort to stop and she finds her way to him, allowing a brief moment for them to be with each other. She lets </w:t>
      </w:r>
      <w:proofErr w:type="spellStart"/>
      <w:r>
        <w:t>Tristam</w:t>
      </w:r>
      <w:proofErr w:type="spellEnd"/>
      <w:r>
        <w:t xml:space="preserve"> know that his uncle feels bad about banishing him, and that he might be reunited with him. Even with the short lived happy moment, it ends and the relationship ends in a tragedy.</w:t>
      </w:r>
      <w:r w:rsidRPr="00DC6745">
        <w:t xml:space="preserve"> </w:t>
      </w:r>
    </w:p>
    <w:p w:rsidR="00330440" w:rsidRDefault="00330440" w:rsidP="00330440">
      <w:pPr>
        <w:spacing w:line="480" w:lineRule="auto"/>
      </w:pPr>
      <w:r>
        <w:tab/>
        <w:t>Sometimes all it takes is brief moments of happiness or having just enough time to tell someone how you feel. These three short stories relate to each other all in the same sense, even though they have different circumstances. They are similar in the fact that love is the driving factor in each one. Each night lets love affect their decisions for their life whether it ends in happiness, sadness, or death.</w:t>
      </w:r>
    </w:p>
    <w:p w:rsidR="00330440" w:rsidRDefault="00330440" w:rsidP="00330440">
      <w:pPr>
        <w:spacing w:line="480" w:lineRule="auto"/>
      </w:pPr>
      <w:r>
        <w:tab/>
        <w:t xml:space="preserve">Courtly love is expressed throughout the stories in the Lais of Marie de France. Knights went to great measures to show their love. Courtly love shows chivalry, nobility, and faithfulness. Most all knights in medieval time lived by the standard of chivalry. Guigemar, the knight in </w:t>
      </w:r>
      <w:proofErr w:type="spellStart"/>
      <w:r>
        <w:t>Laustic</w:t>
      </w:r>
      <w:proofErr w:type="spellEnd"/>
      <w:r>
        <w:t xml:space="preserve">, and </w:t>
      </w:r>
      <w:proofErr w:type="spellStart"/>
      <w:r>
        <w:t>Tristam</w:t>
      </w:r>
      <w:proofErr w:type="spellEnd"/>
      <w:r>
        <w:t xml:space="preserve"> portrayed love is so much more than any meaning a person could give it. Love is filled with many different emotions. The knights show love by their brave actions. In these stories, love has no boundaries.  </w:t>
      </w:r>
    </w:p>
    <w:p w:rsidR="00330440" w:rsidRDefault="00330440" w:rsidP="00330440">
      <w:r>
        <w:lastRenderedPageBreak/>
        <w:br w:type="page"/>
      </w:r>
    </w:p>
    <w:p w:rsidR="00330440" w:rsidRDefault="00330440" w:rsidP="00330440">
      <w:pPr>
        <w:spacing w:line="480" w:lineRule="auto"/>
        <w:jc w:val="center"/>
      </w:pPr>
      <w:r>
        <w:lastRenderedPageBreak/>
        <w:t>Work Cited</w:t>
      </w:r>
    </w:p>
    <w:p w:rsidR="00330440" w:rsidRDefault="00330440" w:rsidP="00330440">
      <w:pPr>
        <w:spacing w:line="480" w:lineRule="auto"/>
      </w:pPr>
      <w:proofErr w:type="spellStart"/>
      <w:r w:rsidRPr="00716C57">
        <w:t>Houg</w:t>
      </w:r>
      <w:proofErr w:type="spellEnd"/>
      <w:r w:rsidRPr="00716C57">
        <w:t>, Candace R. "Trickery And Betrayal In The Lais Of Marie De France." </w:t>
      </w:r>
      <w:r w:rsidRPr="00716C57">
        <w:rPr>
          <w:i/>
          <w:iCs/>
        </w:rPr>
        <w:t>Medieval</w:t>
      </w:r>
      <w:r>
        <w:rPr>
          <w:i/>
          <w:iCs/>
        </w:rPr>
        <w:t xml:space="preserve"> </w:t>
      </w:r>
      <w:r>
        <w:rPr>
          <w:i/>
          <w:iCs/>
        </w:rPr>
        <w:tab/>
      </w:r>
      <w:r>
        <w:rPr>
          <w:i/>
          <w:iCs/>
        </w:rPr>
        <w:tab/>
      </w:r>
      <w:r>
        <w:rPr>
          <w:i/>
          <w:iCs/>
        </w:rPr>
        <w:tab/>
      </w:r>
      <w:r w:rsidRPr="00716C57">
        <w:rPr>
          <w:i/>
          <w:iCs/>
        </w:rPr>
        <w:t xml:space="preserve"> Perspectives</w:t>
      </w:r>
      <w:r w:rsidRPr="00716C57">
        <w:t> 16.(2001): 50-62.</w:t>
      </w:r>
      <w:r w:rsidRPr="00716C57">
        <w:rPr>
          <w:i/>
          <w:iCs/>
        </w:rPr>
        <w:t>MLA International Bibliography</w:t>
      </w:r>
      <w:r w:rsidRPr="00716C57">
        <w:t>. Web. 20 Nov. 2015.</w:t>
      </w:r>
    </w:p>
    <w:p w:rsidR="00330440" w:rsidRDefault="00330440" w:rsidP="00330440">
      <w:pPr>
        <w:spacing w:line="480" w:lineRule="auto"/>
      </w:pPr>
      <w:r w:rsidRPr="00716C57">
        <w:t>Levine, Stephen B. "What Is Love Anyway?." </w:t>
      </w:r>
      <w:r w:rsidRPr="00716C57">
        <w:rPr>
          <w:i/>
          <w:iCs/>
        </w:rPr>
        <w:t>Journal Of Sex &amp; Marital Therapy</w:t>
      </w:r>
      <w:r w:rsidRPr="00716C57">
        <w:t xml:space="preserve"> 31.2 (2005): </w:t>
      </w:r>
      <w:r>
        <w:tab/>
      </w:r>
      <w:r w:rsidRPr="00716C57">
        <w:t>143-151. </w:t>
      </w:r>
      <w:r w:rsidRPr="00716C57">
        <w:rPr>
          <w:i/>
          <w:iCs/>
        </w:rPr>
        <w:t>Sociological Collection</w:t>
      </w:r>
      <w:r w:rsidRPr="00716C57">
        <w:t>. Web. 20 Nov. 2015.</w:t>
      </w:r>
    </w:p>
    <w:p w:rsidR="00330440" w:rsidRDefault="00330440" w:rsidP="00330440">
      <w:pPr>
        <w:spacing w:line="480" w:lineRule="auto"/>
      </w:pPr>
      <w:proofErr w:type="spellStart"/>
      <w:r w:rsidRPr="00716C57">
        <w:t>McCash</w:t>
      </w:r>
      <w:proofErr w:type="spellEnd"/>
      <w:r w:rsidRPr="00716C57">
        <w:t>, June Hall. "Images Of Women In The Lais Of Marie De France." </w:t>
      </w:r>
      <w:r w:rsidRPr="00716C57">
        <w:rPr>
          <w:i/>
          <w:iCs/>
        </w:rPr>
        <w:t xml:space="preserve">Medieval </w:t>
      </w:r>
      <w:r>
        <w:rPr>
          <w:i/>
          <w:iCs/>
        </w:rPr>
        <w:tab/>
      </w:r>
      <w:r w:rsidRPr="00716C57">
        <w:rPr>
          <w:i/>
          <w:iCs/>
        </w:rPr>
        <w:t>Perspectives</w:t>
      </w:r>
      <w:r w:rsidRPr="00716C57">
        <w:t> 11.(1996): 96-112.</w:t>
      </w:r>
      <w:r w:rsidRPr="00716C57">
        <w:rPr>
          <w:i/>
          <w:iCs/>
        </w:rPr>
        <w:t>Humanities International Complete</w:t>
      </w:r>
      <w:r w:rsidRPr="00716C57">
        <w:t>. Web. 20 Nov. 2015.</w:t>
      </w:r>
    </w:p>
    <w:p w:rsidR="00330440" w:rsidRPr="00501AA9" w:rsidRDefault="00330440" w:rsidP="00330440">
      <w:pPr>
        <w:spacing w:line="480" w:lineRule="auto"/>
      </w:pPr>
    </w:p>
    <w:p w:rsidR="00BD08F6" w:rsidRPr="00E851FF" w:rsidRDefault="00BD08F6" w:rsidP="00BD08F6">
      <w:pPr>
        <w:rPr>
          <w:sz w:val="18"/>
          <w:szCs w:val="18"/>
        </w:rPr>
      </w:pPr>
    </w:p>
    <w:sectPr w:rsidR="00BD08F6" w:rsidRPr="00E851FF" w:rsidSect="00673937">
      <w:headerReference w:type="even" r:id="rId18"/>
      <w:headerReference w:type="default" r:id="rId19"/>
      <w:footerReference w:type="default" r:id="rId20"/>
      <w:type w:val="continuous"/>
      <w:pgSz w:w="12240" w:h="15840"/>
      <w:pgMar w:top="540" w:right="1008" w:bottom="540" w:left="1008" w:header="720" w:footer="144" w:gutter="0"/>
      <w:cols w:space="3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B7" w:rsidRDefault="007B3DB7">
      <w:r>
        <w:separator/>
      </w:r>
    </w:p>
  </w:endnote>
  <w:endnote w:type="continuationSeparator" w:id="0">
    <w:p w:rsidR="007B3DB7" w:rsidRDefault="007B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40" w:rsidRDefault="00E91F07">
    <w:pPr>
      <w:pStyle w:val="Footer"/>
    </w:pPr>
    <w:r>
      <w:t xml:space="preserve">Rev. </w:t>
    </w:r>
    <w:r w:rsidR="00330440">
      <w:t>02-17-16</w:t>
    </w:r>
  </w:p>
  <w:p w:rsidR="00E91F07" w:rsidRDefault="00E91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B7" w:rsidRDefault="007B3DB7">
      <w:r>
        <w:separator/>
      </w:r>
    </w:p>
  </w:footnote>
  <w:footnote w:type="continuationSeparator" w:id="0">
    <w:p w:rsidR="007B3DB7" w:rsidRDefault="007B3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B7" w:rsidRDefault="007B3DB7" w:rsidP="000C0B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3DB7" w:rsidRDefault="007B3DB7" w:rsidP="00935B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8EE" w:rsidRDefault="00912AF4" w:rsidP="00912AF4">
    <w:pPr>
      <w:jc w:val="center"/>
      <w:rPr>
        <w:rFonts w:ascii="Verdana" w:hAnsi="Verdana"/>
        <w:b/>
      </w:rPr>
    </w:pPr>
    <w:r>
      <w:rPr>
        <w:rFonts w:ascii="Verdana" w:hAnsi="Verdana"/>
        <w:b/>
      </w:rPr>
      <w:t>South Georgia State College Assessment</w:t>
    </w:r>
    <w:r w:rsidR="005108EE">
      <w:rPr>
        <w:rFonts w:ascii="Verdana" w:hAnsi="Verdana"/>
        <w:b/>
      </w:rPr>
      <w:t xml:space="preserve"> Form</w:t>
    </w:r>
  </w:p>
  <w:p w:rsidR="007B3DB7" w:rsidRPr="00912AF4" w:rsidRDefault="00912AF4" w:rsidP="00912AF4">
    <w:pPr>
      <w:jc w:val="center"/>
      <w:rPr>
        <w:rFonts w:ascii="Verdana" w:hAnsi="Verdana"/>
        <w:b/>
      </w:rPr>
    </w:pPr>
    <w:r>
      <w:rPr>
        <w:noProof/>
      </w:rPr>
      <w:drawing>
        <wp:inline distT="0" distB="0" distL="0" distR="0" wp14:anchorId="13BDC9F5" wp14:editId="72F96B95">
          <wp:extent cx="1924050" cy="66449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C-Shield-Horz-4c_rSg.png"/>
                  <pic:cNvPicPr/>
                </pic:nvPicPr>
                <pic:blipFill>
                  <a:blip r:embed="rId1">
                    <a:extLst>
                      <a:ext uri="{28A0092B-C50C-407E-A947-70E740481C1C}">
                        <a14:useLocalDpi xmlns:a14="http://schemas.microsoft.com/office/drawing/2010/main" val="0"/>
                      </a:ext>
                    </a:extLst>
                  </a:blip>
                  <a:stretch>
                    <a:fillRect/>
                  </a:stretch>
                </pic:blipFill>
                <pic:spPr>
                  <a:xfrm>
                    <a:off x="0" y="0"/>
                    <a:ext cx="1927325" cy="665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CD2"/>
    <w:multiLevelType w:val="hybridMultilevel"/>
    <w:tmpl w:val="D604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C2DD0"/>
    <w:multiLevelType w:val="hybridMultilevel"/>
    <w:tmpl w:val="D604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136F9"/>
    <w:multiLevelType w:val="hybridMultilevel"/>
    <w:tmpl w:val="4F4EFD58"/>
    <w:lvl w:ilvl="0" w:tplc="DC0C37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4B"/>
    <w:rsid w:val="000018DF"/>
    <w:rsid w:val="00012158"/>
    <w:rsid w:val="00022BCB"/>
    <w:rsid w:val="000335F7"/>
    <w:rsid w:val="000839D5"/>
    <w:rsid w:val="00090DEC"/>
    <w:rsid w:val="00097E70"/>
    <w:rsid w:val="000A57A2"/>
    <w:rsid w:val="000B7A73"/>
    <w:rsid w:val="000C0B46"/>
    <w:rsid w:val="000C4C1A"/>
    <w:rsid w:val="000D5EF5"/>
    <w:rsid w:val="000E71B8"/>
    <w:rsid w:val="00117525"/>
    <w:rsid w:val="00151A7C"/>
    <w:rsid w:val="00152FC1"/>
    <w:rsid w:val="001736C7"/>
    <w:rsid w:val="001C7159"/>
    <w:rsid w:val="001E346C"/>
    <w:rsid w:val="001F08F2"/>
    <w:rsid w:val="001F09BD"/>
    <w:rsid w:val="0021501D"/>
    <w:rsid w:val="002C5874"/>
    <w:rsid w:val="002D0852"/>
    <w:rsid w:val="003109CE"/>
    <w:rsid w:val="00312E6E"/>
    <w:rsid w:val="00330440"/>
    <w:rsid w:val="00342F90"/>
    <w:rsid w:val="00362C90"/>
    <w:rsid w:val="003751B7"/>
    <w:rsid w:val="00376097"/>
    <w:rsid w:val="00382820"/>
    <w:rsid w:val="003A7AE7"/>
    <w:rsid w:val="003C32A3"/>
    <w:rsid w:val="003E5BA9"/>
    <w:rsid w:val="0042048E"/>
    <w:rsid w:val="004507FA"/>
    <w:rsid w:val="0046058E"/>
    <w:rsid w:val="004870EF"/>
    <w:rsid w:val="004A6545"/>
    <w:rsid w:val="004A76A9"/>
    <w:rsid w:val="004B34D9"/>
    <w:rsid w:val="004F0710"/>
    <w:rsid w:val="00501816"/>
    <w:rsid w:val="005108EE"/>
    <w:rsid w:val="005247EE"/>
    <w:rsid w:val="0054646E"/>
    <w:rsid w:val="005752AF"/>
    <w:rsid w:val="005839F5"/>
    <w:rsid w:val="00594B72"/>
    <w:rsid w:val="005A372D"/>
    <w:rsid w:val="005A6D22"/>
    <w:rsid w:val="005B19D3"/>
    <w:rsid w:val="0061000A"/>
    <w:rsid w:val="00657DEB"/>
    <w:rsid w:val="00673937"/>
    <w:rsid w:val="006815A7"/>
    <w:rsid w:val="0069302B"/>
    <w:rsid w:val="00695F7F"/>
    <w:rsid w:val="006F3CDC"/>
    <w:rsid w:val="006F4262"/>
    <w:rsid w:val="006F54D8"/>
    <w:rsid w:val="006F581D"/>
    <w:rsid w:val="006F7F1E"/>
    <w:rsid w:val="0072184D"/>
    <w:rsid w:val="007241BB"/>
    <w:rsid w:val="007343F0"/>
    <w:rsid w:val="00777CF1"/>
    <w:rsid w:val="007B3DB7"/>
    <w:rsid w:val="007D6E8B"/>
    <w:rsid w:val="008210D1"/>
    <w:rsid w:val="00843CF5"/>
    <w:rsid w:val="008A7ECA"/>
    <w:rsid w:val="008C5896"/>
    <w:rsid w:val="008D5BA6"/>
    <w:rsid w:val="00912AF4"/>
    <w:rsid w:val="0091335C"/>
    <w:rsid w:val="00913A9C"/>
    <w:rsid w:val="0092064B"/>
    <w:rsid w:val="00926CC3"/>
    <w:rsid w:val="00935B4B"/>
    <w:rsid w:val="009361DE"/>
    <w:rsid w:val="0094219B"/>
    <w:rsid w:val="00964CB3"/>
    <w:rsid w:val="009668E6"/>
    <w:rsid w:val="00986C8E"/>
    <w:rsid w:val="009902D4"/>
    <w:rsid w:val="009B7E2B"/>
    <w:rsid w:val="00A541E2"/>
    <w:rsid w:val="00A95DF1"/>
    <w:rsid w:val="00AB47AA"/>
    <w:rsid w:val="00AC17C1"/>
    <w:rsid w:val="00AE4A24"/>
    <w:rsid w:val="00AF6FEA"/>
    <w:rsid w:val="00B10E7D"/>
    <w:rsid w:val="00B47F50"/>
    <w:rsid w:val="00B5524B"/>
    <w:rsid w:val="00BC203F"/>
    <w:rsid w:val="00BD08F6"/>
    <w:rsid w:val="00BF4A79"/>
    <w:rsid w:val="00C038D1"/>
    <w:rsid w:val="00C208D8"/>
    <w:rsid w:val="00C26947"/>
    <w:rsid w:val="00C6293E"/>
    <w:rsid w:val="00CB23B5"/>
    <w:rsid w:val="00D260EF"/>
    <w:rsid w:val="00D418A7"/>
    <w:rsid w:val="00D418FE"/>
    <w:rsid w:val="00DE40C7"/>
    <w:rsid w:val="00E27144"/>
    <w:rsid w:val="00E347E6"/>
    <w:rsid w:val="00E47BAF"/>
    <w:rsid w:val="00E56734"/>
    <w:rsid w:val="00E851FF"/>
    <w:rsid w:val="00E91F07"/>
    <w:rsid w:val="00E97DDD"/>
    <w:rsid w:val="00EA19DD"/>
    <w:rsid w:val="00EE4AA7"/>
    <w:rsid w:val="00F00B52"/>
    <w:rsid w:val="00F4466B"/>
    <w:rsid w:val="00FA4DC3"/>
    <w:rsid w:val="00FC5057"/>
    <w:rsid w:val="00FE224E"/>
    <w:rsid w:val="00FF1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paragraph" w:styleId="Title">
    <w:name w:val="Title"/>
    <w:basedOn w:val="Normal"/>
    <w:next w:val="Normal"/>
    <w:link w:val="TitleChar"/>
    <w:uiPriority w:val="10"/>
    <w:qFormat/>
    <w:rsid w:val="0033044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44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0A"/>
    <w:pPr>
      <w:widowControl w:val="0"/>
      <w:autoSpaceDE w:val="0"/>
      <w:autoSpaceDN w:val="0"/>
      <w:adjustRightInd w:val="0"/>
    </w:pPr>
    <w:rPr>
      <w:sz w:val="24"/>
      <w:szCs w:val="24"/>
    </w:rPr>
  </w:style>
  <w:style w:type="paragraph" w:styleId="Heading1">
    <w:name w:val="heading 1"/>
    <w:basedOn w:val="Normal"/>
    <w:next w:val="Normal"/>
    <w:qFormat/>
    <w:rsid w:val="0061000A"/>
    <w:pPr>
      <w:spacing w:before="440" w:after="60"/>
      <w:outlineLvl w:val="0"/>
    </w:pPr>
    <w:rPr>
      <w:rFonts w:ascii="Arial" w:hAnsi="Arial" w:cs="Arial"/>
      <w:b/>
      <w:bCs/>
      <w:sz w:val="34"/>
      <w:szCs w:val="34"/>
    </w:rPr>
  </w:style>
  <w:style w:type="paragraph" w:styleId="Heading2">
    <w:name w:val="heading 2"/>
    <w:basedOn w:val="Normal"/>
    <w:next w:val="Normal"/>
    <w:qFormat/>
    <w:rsid w:val="0061000A"/>
    <w:pPr>
      <w:spacing w:before="440" w:after="60"/>
      <w:outlineLvl w:val="1"/>
    </w:pPr>
    <w:rPr>
      <w:rFonts w:ascii="Arial" w:hAnsi="Arial" w:cs="Arial"/>
      <w:b/>
      <w:bCs/>
      <w:sz w:val="28"/>
      <w:szCs w:val="28"/>
    </w:rPr>
  </w:style>
  <w:style w:type="paragraph" w:styleId="Heading3">
    <w:name w:val="heading 3"/>
    <w:basedOn w:val="Normal"/>
    <w:next w:val="Normal"/>
    <w:qFormat/>
    <w:rsid w:val="0061000A"/>
    <w:pPr>
      <w:spacing w:before="440" w:after="60"/>
      <w:outlineLvl w:val="2"/>
    </w:pPr>
    <w:rPr>
      <w:rFonts w:ascii="Arial" w:hAnsi="Arial" w:cs="Arial"/>
      <w:b/>
      <w:bCs/>
    </w:rPr>
  </w:style>
  <w:style w:type="paragraph" w:styleId="Heading4">
    <w:name w:val="heading 4"/>
    <w:basedOn w:val="Normal"/>
    <w:next w:val="Normal"/>
    <w:qFormat/>
    <w:rsid w:val="0061000A"/>
    <w:pPr>
      <w:spacing w:before="44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1">
    <w:name w:val="Contents 1"/>
    <w:basedOn w:val="Normal"/>
    <w:next w:val="Normal"/>
    <w:rsid w:val="0061000A"/>
    <w:pPr>
      <w:ind w:left="720" w:hanging="431"/>
    </w:pPr>
    <w:rPr>
      <w:rFonts w:ascii="Verdana" w:hAnsi="Verdana"/>
    </w:rPr>
  </w:style>
  <w:style w:type="paragraph" w:customStyle="1" w:styleId="Contents2">
    <w:name w:val="Contents 2"/>
    <w:basedOn w:val="Normal"/>
    <w:next w:val="Normal"/>
    <w:rsid w:val="0061000A"/>
    <w:pPr>
      <w:ind w:left="1440" w:hanging="431"/>
    </w:pPr>
    <w:rPr>
      <w:rFonts w:ascii="Verdana" w:hAnsi="Verdana"/>
    </w:rPr>
  </w:style>
  <w:style w:type="paragraph" w:customStyle="1" w:styleId="Contents3">
    <w:name w:val="Contents 3"/>
    <w:basedOn w:val="Normal"/>
    <w:next w:val="Normal"/>
    <w:rsid w:val="0061000A"/>
    <w:pPr>
      <w:ind w:left="2160" w:hanging="431"/>
    </w:pPr>
    <w:rPr>
      <w:rFonts w:ascii="Verdana" w:hAnsi="Verdana"/>
    </w:rPr>
  </w:style>
  <w:style w:type="paragraph" w:customStyle="1" w:styleId="LowerRomanList">
    <w:name w:val="Lower Roman List"/>
    <w:basedOn w:val="Normal"/>
    <w:rsid w:val="0061000A"/>
    <w:pPr>
      <w:ind w:left="720" w:hanging="431"/>
    </w:pPr>
    <w:rPr>
      <w:rFonts w:ascii="Verdana" w:hAnsi="Verdana"/>
    </w:rPr>
  </w:style>
  <w:style w:type="paragraph" w:customStyle="1" w:styleId="NumberedHeading1">
    <w:name w:val="Numbered Heading 1"/>
    <w:basedOn w:val="Heading1"/>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NumberedHeading2">
    <w:name w:val="Numbered Heading 2"/>
    <w:basedOn w:val="Heading2"/>
    <w:next w:val="Normal"/>
    <w:rsid w:val="0061000A"/>
    <w:pPr>
      <w:tabs>
        <w:tab w:val="left" w:pos="431"/>
      </w:tabs>
      <w:spacing w:before="0" w:after="0"/>
      <w:outlineLvl w:val="9"/>
    </w:pPr>
    <w:rPr>
      <w:rFonts w:ascii="Verdana" w:hAnsi="Verdana" w:cs="Times New Roman"/>
      <w:b w:val="0"/>
      <w:bCs w:val="0"/>
      <w:sz w:val="24"/>
      <w:szCs w:val="24"/>
    </w:rPr>
  </w:style>
  <w:style w:type="paragraph" w:customStyle="1" w:styleId="SquareList">
    <w:name w:val="Square List"/>
    <w:rsid w:val="0061000A"/>
    <w:pPr>
      <w:widowControl w:val="0"/>
      <w:autoSpaceDE w:val="0"/>
      <w:autoSpaceDN w:val="0"/>
      <w:adjustRightInd w:val="0"/>
      <w:ind w:left="720" w:hanging="431"/>
    </w:pPr>
    <w:rPr>
      <w:rFonts w:ascii="Verdana" w:hAnsi="Verdana"/>
      <w:sz w:val="24"/>
      <w:szCs w:val="24"/>
    </w:rPr>
  </w:style>
  <w:style w:type="paragraph" w:styleId="EndnoteText">
    <w:name w:val="endnote text"/>
    <w:basedOn w:val="Normal"/>
    <w:semiHidden/>
    <w:rsid w:val="0061000A"/>
    <w:pPr>
      <w:widowControl/>
      <w:autoSpaceDE/>
      <w:autoSpaceDN/>
      <w:adjustRightInd/>
    </w:pPr>
    <w:rPr>
      <w:sz w:val="20"/>
      <w:szCs w:val="20"/>
    </w:rPr>
  </w:style>
  <w:style w:type="paragraph" w:customStyle="1" w:styleId="Contents4">
    <w:name w:val="Contents 4"/>
    <w:basedOn w:val="Normal"/>
    <w:next w:val="Normal"/>
    <w:rsid w:val="0061000A"/>
    <w:pPr>
      <w:ind w:left="2880" w:hanging="431"/>
    </w:pPr>
    <w:rPr>
      <w:rFonts w:ascii="Verdana" w:hAnsi="Verdana"/>
    </w:rPr>
  </w:style>
  <w:style w:type="paragraph" w:customStyle="1" w:styleId="DiamondList">
    <w:name w:val="Diamond List"/>
    <w:rsid w:val="0061000A"/>
    <w:pPr>
      <w:widowControl w:val="0"/>
      <w:autoSpaceDE w:val="0"/>
      <w:autoSpaceDN w:val="0"/>
      <w:adjustRightInd w:val="0"/>
      <w:ind w:left="720" w:hanging="431"/>
    </w:pPr>
    <w:rPr>
      <w:rFonts w:ascii="Verdana" w:hAnsi="Verdana"/>
      <w:sz w:val="24"/>
      <w:szCs w:val="24"/>
    </w:rPr>
  </w:style>
  <w:style w:type="paragraph" w:customStyle="1" w:styleId="NumberedList">
    <w:name w:val="Numbered List"/>
    <w:rsid w:val="0061000A"/>
    <w:pPr>
      <w:widowControl w:val="0"/>
      <w:autoSpaceDE w:val="0"/>
      <w:autoSpaceDN w:val="0"/>
      <w:adjustRightInd w:val="0"/>
      <w:ind w:left="720" w:hanging="431"/>
    </w:pPr>
    <w:rPr>
      <w:rFonts w:ascii="Verdana" w:hAnsi="Verdana"/>
      <w:sz w:val="24"/>
      <w:szCs w:val="24"/>
    </w:rPr>
  </w:style>
  <w:style w:type="character" w:customStyle="1" w:styleId="Reference">
    <w:name w:val="Reference"/>
    <w:rsid w:val="0061000A"/>
    <w:rPr>
      <w:sz w:val="20"/>
      <w:szCs w:val="20"/>
    </w:rPr>
  </w:style>
  <w:style w:type="paragraph" w:customStyle="1" w:styleId="TriangleList">
    <w:name w:val="Triangle List"/>
    <w:rsid w:val="0061000A"/>
    <w:pPr>
      <w:widowControl w:val="0"/>
      <w:autoSpaceDE w:val="0"/>
      <w:autoSpaceDN w:val="0"/>
      <w:adjustRightInd w:val="0"/>
      <w:ind w:left="720" w:hanging="431"/>
    </w:pPr>
    <w:rPr>
      <w:rFonts w:ascii="Verdana" w:hAnsi="Verdana"/>
      <w:sz w:val="24"/>
      <w:szCs w:val="24"/>
    </w:rPr>
  </w:style>
  <w:style w:type="paragraph" w:customStyle="1" w:styleId="NumberedHeading3">
    <w:name w:val="Numbered Heading 3"/>
    <w:basedOn w:val="Heading3"/>
    <w:next w:val="Normal"/>
    <w:rsid w:val="0061000A"/>
    <w:pPr>
      <w:tabs>
        <w:tab w:val="left" w:pos="431"/>
      </w:tabs>
      <w:spacing w:before="0" w:after="0"/>
      <w:outlineLvl w:val="9"/>
    </w:pPr>
    <w:rPr>
      <w:rFonts w:ascii="Verdana" w:hAnsi="Verdana" w:cs="Times New Roman"/>
      <w:b w:val="0"/>
      <w:bCs w:val="0"/>
    </w:rPr>
  </w:style>
  <w:style w:type="paragraph" w:customStyle="1" w:styleId="DashedList">
    <w:name w:val="Dashed List"/>
    <w:rsid w:val="0061000A"/>
    <w:pPr>
      <w:widowControl w:val="0"/>
      <w:autoSpaceDE w:val="0"/>
      <w:autoSpaceDN w:val="0"/>
      <w:adjustRightInd w:val="0"/>
      <w:ind w:left="720" w:hanging="431"/>
    </w:pPr>
    <w:rPr>
      <w:rFonts w:ascii="Verdana" w:hAnsi="Verdana"/>
      <w:sz w:val="24"/>
      <w:szCs w:val="24"/>
    </w:rPr>
  </w:style>
  <w:style w:type="paragraph" w:customStyle="1" w:styleId="UpperRomanList">
    <w:name w:val="Upper Roman List"/>
    <w:basedOn w:val="NumberedList"/>
    <w:rsid w:val="0061000A"/>
  </w:style>
  <w:style w:type="paragraph" w:customStyle="1" w:styleId="HeartList">
    <w:name w:val="Heart List"/>
    <w:rsid w:val="0061000A"/>
    <w:pPr>
      <w:widowControl w:val="0"/>
      <w:autoSpaceDE w:val="0"/>
      <w:autoSpaceDN w:val="0"/>
      <w:adjustRightInd w:val="0"/>
      <w:ind w:left="720" w:hanging="431"/>
    </w:pPr>
    <w:rPr>
      <w:rFonts w:ascii="Verdana" w:hAnsi="Verdana"/>
      <w:sz w:val="24"/>
      <w:szCs w:val="24"/>
    </w:rPr>
  </w:style>
  <w:style w:type="paragraph" w:customStyle="1" w:styleId="BoxList">
    <w:name w:val="Box List"/>
    <w:rsid w:val="0061000A"/>
    <w:pPr>
      <w:widowControl w:val="0"/>
      <w:autoSpaceDE w:val="0"/>
      <w:autoSpaceDN w:val="0"/>
      <w:adjustRightInd w:val="0"/>
      <w:ind w:left="720" w:hanging="431"/>
    </w:pPr>
    <w:rPr>
      <w:rFonts w:ascii="Verdana" w:hAnsi="Verdana"/>
      <w:sz w:val="24"/>
      <w:szCs w:val="24"/>
    </w:rPr>
  </w:style>
  <w:style w:type="paragraph" w:customStyle="1" w:styleId="UpperCaseList">
    <w:name w:val="Upper Case List"/>
    <w:basedOn w:val="NumberedList"/>
    <w:rsid w:val="0061000A"/>
  </w:style>
  <w:style w:type="paragraph" w:customStyle="1" w:styleId="BulletList">
    <w:name w:val="Bullet List"/>
    <w:rsid w:val="0061000A"/>
    <w:pPr>
      <w:widowControl w:val="0"/>
      <w:autoSpaceDE w:val="0"/>
      <w:autoSpaceDN w:val="0"/>
      <w:adjustRightInd w:val="0"/>
      <w:ind w:left="720" w:hanging="431"/>
    </w:pPr>
    <w:rPr>
      <w:rFonts w:ascii="Verdana" w:hAnsi="Verdana"/>
      <w:sz w:val="24"/>
      <w:szCs w:val="24"/>
    </w:rPr>
  </w:style>
  <w:style w:type="paragraph" w:customStyle="1" w:styleId="HandList">
    <w:name w:val="Hand List"/>
    <w:rsid w:val="0061000A"/>
    <w:pPr>
      <w:widowControl w:val="0"/>
      <w:autoSpaceDE w:val="0"/>
      <w:autoSpaceDN w:val="0"/>
      <w:adjustRightInd w:val="0"/>
      <w:ind w:left="720" w:hanging="431"/>
    </w:pPr>
    <w:rPr>
      <w:rFonts w:ascii="Verdana" w:hAnsi="Verdana"/>
      <w:sz w:val="24"/>
      <w:szCs w:val="24"/>
    </w:rPr>
  </w:style>
  <w:style w:type="paragraph" w:styleId="FootnoteText">
    <w:name w:val="footnote text"/>
    <w:basedOn w:val="Normal"/>
    <w:semiHidden/>
    <w:rsid w:val="0061000A"/>
    <w:pPr>
      <w:widowControl/>
      <w:autoSpaceDE/>
      <w:autoSpaceDN/>
      <w:adjustRightInd/>
    </w:pPr>
    <w:rPr>
      <w:sz w:val="20"/>
      <w:szCs w:val="20"/>
    </w:rPr>
  </w:style>
  <w:style w:type="paragraph" w:customStyle="1" w:styleId="ContentsHeader">
    <w:name w:val="Contents Header"/>
    <w:basedOn w:val="Normal"/>
    <w:next w:val="Normal"/>
    <w:rsid w:val="0061000A"/>
    <w:pPr>
      <w:spacing w:before="240" w:after="120"/>
      <w:jc w:val="center"/>
    </w:pPr>
    <w:rPr>
      <w:rFonts w:ascii="Arial" w:hAnsi="Arial" w:cs="Arial"/>
      <w:b/>
      <w:bCs/>
      <w:sz w:val="32"/>
      <w:szCs w:val="32"/>
    </w:rPr>
  </w:style>
  <w:style w:type="paragraph" w:customStyle="1" w:styleId="TickList">
    <w:name w:val="Tick List"/>
    <w:rsid w:val="0061000A"/>
    <w:pPr>
      <w:widowControl w:val="0"/>
      <w:autoSpaceDE w:val="0"/>
      <w:autoSpaceDN w:val="0"/>
      <w:adjustRightInd w:val="0"/>
      <w:ind w:left="720" w:hanging="431"/>
    </w:pPr>
    <w:rPr>
      <w:rFonts w:ascii="Verdana" w:hAnsi="Verdana"/>
      <w:sz w:val="24"/>
      <w:szCs w:val="24"/>
    </w:rPr>
  </w:style>
  <w:style w:type="paragraph" w:customStyle="1" w:styleId="LowerCaseList">
    <w:name w:val="Lower Case List"/>
    <w:basedOn w:val="NumberedList"/>
    <w:rsid w:val="0061000A"/>
  </w:style>
  <w:style w:type="paragraph" w:styleId="BlockText">
    <w:name w:val="Block Text"/>
    <w:basedOn w:val="Normal"/>
    <w:rsid w:val="0061000A"/>
    <w:pPr>
      <w:spacing w:after="120"/>
      <w:ind w:left="1440" w:right="1440"/>
    </w:pPr>
    <w:rPr>
      <w:rFonts w:ascii="Verdana" w:hAnsi="Verdana"/>
    </w:rPr>
  </w:style>
  <w:style w:type="paragraph" w:styleId="PlainText">
    <w:name w:val="Plain Text"/>
    <w:basedOn w:val="Normal"/>
    <w:rsid w:val="0061000A"/>
    <w:rPr>
      <w:rFonts w:ascii="Courier New" w:hAnsi="Courier New" w:cs="Courier New"/>
    </w:rPr>
  </w:style>
  <w:style w:type="paragraph" w:customStyle="1" w:styleId="SectionHeading">
    <w:name w:val="Section Heading"/>
    <w:basedOn w:val="NumberedHeading1"/>
    <w:next w:val="Normal"/>
    <w:rsid w:val="0061000A"/>
    <w:pPr>
      <w:tabs>
        <w:tab w:val="clear" w:pos="431"/>
        <w:tab w:val="left" w:pos="1584"/>
      </w:tabs>
    </w:pPr>
  </w:style>
  <w:style w:type="paragraph" w:customStyle="1" w:styleId="ImpliesList">
    <w:name w:val="Implies List"/>
    <w:rsid w:val="0061000A"/>
    <w:pPr>
      <w:widowControl w:val="0"/>
      <w:autoSpaceDE w:val="0"/>
      <w:autoSpaceDN w:val="0"/>
      <w:adjustRightInd w:val="0"/>
      <w:ind w:left="720" w:hanging="431"/>
    </w:pPr>
    <w:rPr>
      <w:rFonts w:ascii="Verdana" w:hAnsi="Verdana"/>
      <w:sz w:val="24"/>
      <w:szCs w:val="24"/>
    </w:rPr>
  </w:style>
  <w:style w:type="paragraph" w:customStyle="1" w:styleId="StarList">
    <w:name w:val="Star List"/>
    <w:rsid w:val="0061000A"/>
    <w:pPr>
      <w:widowControl w:val="0"/>
      <w:autoSpaceDE w:val="0"/>
      <w:autoSpaceDN w:val="0"/>
      <w:adjustRightInd w:val="0"/>
      <w:ind w:left="720" w:hanging="431"/>
    </w:pPr>
    <w:rPr>
      <w:rFonts w:ascii="Verdana" w:hAnsi="Verdana"/>
      <w:sz w:val="24"/>
      <w:szCs w:val="24"/>
    </w:rPr>
  </w:style>
  <w:style w:type="character" w:customStyle="1" w:styleId="Reference1">
    <w:name w:val="Reference1"/>
    <w:rsid w:val="0061000A"/>
    <w:rPr>
      <w:sz w:val="20"/>
      <w:szCs w:val="20"/>
    </w:rPr>
  </w:style>
  <w:style w:type="paragraph" w:customStyle="1" w:styleId="ChapterHeading">
    <w:name w:val="Chapter Heading"/>
    <w:basedOn w:val="NumberedHeading1"/>
    <w:next w:val="Normal"/>
    <w:rsid w:val="0061000A"/>
    <w:pPr>
      <w:tabs>
        <w:tab w:val="clear" w:pos="431"/>
        <w:tab w:val="left" w:pos="1584"/>
      </w:tabs>
    </w:pPr>
  </w:style>
  <w:style w:type="paragraph" w:styleId="Header">
    <w:name w:val="header"/>
    <w:basedOn w:val="Normal"/>
    <w:link w:val="HeaderChar"/>
    <w:uiPriority w:val="99"/>
    <w:rsid w:val="00935B4B"/>
    <w:pPr>
      <w:tabs>
        <w:tab w:val="center" w:pos="4320"/>
        <w:tab w:val="right" w:pos="8640"/>
      </w:tabs>
    </w:pPr>
  </w:style>
  <w:style w:type="paragraph" w:styleId="Footer">
    <w:name w:val="footer"/>
    <w:basedOn w:val="Normal"/>
    <w:link w:val="FooterChar"/>
    <w:uiPriority w:val="99"/>
    <w:rsid w:val="00935B4B"/>
    <w:pPr>
      <w:tabs>
        <w:tab w:val="center" w:pos="4320"/>
        <w:tab w:val="right" w:pos="8640"/>
      </w:tabs>
    </w:pPr>
  </w:style>
  <w:style w:type="character" w:styleId="PageNumber">
    <w:name w:val="page number"/>
    <w:basedOn w:val="DefaultParagraphFont"/>
    <w:rsid w:val="00935B4B"/>
  </w:style>
  <w:style w:type="paragraph" w:styleId="BalloonText">
    <w:name w:val="Balloon Text"/>
    <w:basedOn w:val="Normal"/>
    <w:link w:val="BalloonTextChar"/>
    <w:rsid w:val="007B3DB7"/>
    <w:rPr>
      <w:rFonts w:ascii="Tahoma" w:hAnsi="Tahoma" w:cs="Tahoma"/>
      <w:sz w:val="16"/>
      <w:szCs w:val="16"/>
    </w:rPr>
  </w:style>
  <w:style w:type="character" w:customStyle="1" w:styleId="BalloonTextChar">
    <w:name w:val="Balloon Text Char"/>
    <w:basedOn w:val="DefaultParagraphFont"/>
    <w:link w:val="BalloonText"/>
    <w:rsid w:val="007B3DB7"/>
    <w:rPr>
      <w:rFonts w:ascii="Tahoma" w:hAnsi="Tahoma" w:cs="Tahoma"/>
      <w:sz w:val="16"/>
      <w:szCs w:val="16"/>
    </w:rPr>
  </w:style>
  <w:style w:type="character" w:customStyle="1" w:styleId="HeaderChar">
    <w:name w:val="Header Char"/>
    <w:basedOn w:val="DefaultParagraphFont"/>
    <w:link w:val="Header"/>
    <w:uiPriority w:val="99"/>
    <w:rsid w:val="00912AF4"/>
    <w:rPr>
      <w:sz w:val="24"/>
      <w:szCs w:val="24"/>
    </w:rPr>
  </w:style>
  <w:style w:type="character" w:customStyle="1" w:styleId="FooterChar">
    <w:name w:val="Footer Char"/>
    <w:basedOn w:val="DefaultParagraphFont"/>
    <w:link w:val="Footer"/>
    <w:uiPriority w:val="99"/>
    <w:rsid w:val="00E91F07"/>
    <w:rPr>
      <w:sz w:val="24"/>
      <w:szCs w:val="24"/>
    </w:rPr>
  </w:style>
  <w:style w:type="paragraph" w:styleId="ListParagraph">
    <w:name w:val="List Paragraph"/>
    <w:basedOn w:val="Normal"/>
    <w:uiPriority w:val="34"/>
    <w:qFormat/>
    <w:rsid w:val="005108EE"/>
    <w:pPr>
      <w:ind w:left="720"/>
      <w:contextualSpacing/>
    </w:pPr>
  </w:style>
  <w:style w:type="paragraph" w:styleId="Title">
    <w:name w:val="Title"/>
    <w:basedOn w:val="Normal"/>
    <w:next w:val="Normal"/>
    <w:link w:val="TitleChar"/>
    <w:uiPriority w:val="10"/>
    <w:qFormat/>
    <w:rsid w:val="00330440"/>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044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4009">
      <w:bodyDiv w:val="1"/>
      <w:marLeft w:val="0"/>
      <w:marRight w:val="0"/>
      <w:marTop w:val="0"/>
      <w:marBottom w:val="0"/>
      <w:divBdr>
        <w:top w:val="none" w:sz="0" w:space="0" w:color="auto"/>
        <w:left w:val="none" w:sz="0" w:space="0" w:color="auto"/>
        <w:bottom w:val="none" w:sz="0" w:space="0" w:color="auto"/>
        <w:right w:val="none" w:sz="0" w:space="0" w:color="auto"/>
      </w:divBdr>
    </w:div>
    <w:div w:id="1461918164">
      <w:bodyDiv w:val="1"/>
      <w:marLeft w:val="0"/>
      <w:marRight w:val="0"/>
      <w:marTop w:val="0"/>
      <w:marBottom w:val="0"/>
      <w:divBdr>
        <w:top w:val="none" w:sz="0" w:space="0" w:color="auto"/>
        <w:left w:val="none" w:sz="0" w:space="0" w:color="auto"/>
        <w:bottom w:val="none" w:sz="0" w:space="0" w:color="auto"/>
        <w:right w:val="none" w:sz="0" w:space="0" w:color="auto"/>
      </w:divBdr>
    </w:div>
    <w:div w:id="211944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1AC35-3D37-46CC-B80B-0CC0B248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ghc09</vt:lpstr>
    </vt:vector>
  </TitlesOfParts>
  <Company>Georgia Highlands College</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ghc09</dc:title>
  <dc:creator>n</dc:creator>
  <cp:lastModifiedBy>Rhonda Kelley</cp:lastModifiedBy>
  <cp:revision>7</cp:revision>
  <cp:lastPrinted>2015-08-12T13:55:00Z</cp:lastPrinted>
  <dcterms:created xsi:type="dcterms:W3CDTF">2015-09-03T11:43:00Z</dcterms:created>
  <dcterms:modified xsi:type="dcterms:W3CDTF">2016-02-29T14:25:00Z</dcterms:modified>
</cp:coreProperties>
</file>